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Times New Roman" w:hAnsi="Times New Roma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</w:t>
      </w:r>
      <w:r>
        <w:rPr>
          <w:rFonts w:ascii="Times New Roman" w:hAnsi="Times New Roman" w:eastAsia="方正小标宋简体"/>
          <w:sz w:val="44"/>
          <w:szCs w:val="44"/>
        </w:rPr>
        <w:t>年国家计量比对项目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信息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bookmarkEnd w:id="0"/>
    <w:tbl>
      <w:tblPr>
        <w:tblStyle w:val="7"/>
        <w:tblW w:w="1405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61"/>
        <w:gridCol w:w="2527"/>
        <w:gridCol w:w="826"/>
        <w:gridCol w:w="3712"/>
        <w:gridCol w:w="333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序号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项目编号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项目名称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比对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类型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 w:val="22"/>
                <w:lang w:val="en-US" w:eastAsia="zh-CN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项目组织单位</w:t>
            </w:r>
            <w:r>
              <w:rPr>
                <w:rFonts w:hint="eastAsia" w:ascii="Times New Roman" w:hAnsi="宋体"/>
                <w:b/>
                <w:kern w:val="0"/>
                <w:sz w:val="22"/>
                <w:lang w:eastAsia="zh-CN"/>
              </w:rPr>
              <w:t>（推荐申报单位）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项目主导实验室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预计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2019-A-01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转速测量仪量值比对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全国振动冲击转速计量技术委员会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2019-A-02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微型计算机能效（典型能源消耗）计量比对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全国能效标识计量检测分技术委员会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5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2019-A-03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（</w:t>
            </w:r>
            <w:r>
              <w:rPr>
                <w:rFonts w:ascii="Times New Roman" w:hAnsi="Times New Roman"/>
                <w:kern w:val="0"/>
                <w:sz w:val="22"/>
              </w:rPr>
              <w:t>60-250</w:t>
            </w:r>
            <w:r>
              <w:rPr>
                <w:rFonts w:ascii="Times New Roman" w:hAnsi="宋体"/>
                <w:kern w:val="0"/>
                <w:sz w:val="22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</w:rPr>
              <w:t>kV X</w:t>
            </w:r>
            <w:r>
              <w:rPr>
                <w:rFonts w:ascii="Times New Roman" w:hAnsi="宋体"/>
                <w:kern w:val="0"/>
                <w:sz w:val="22"/>
              </w:rPr>
              <w:t>射线空气比释动能量值比对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2019-A-04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骨导听力零级</w:t>
            </w:r>
            <w:r>
              <w:rPr>
                <w:rFonts w:hint="eastAsia" w:ascii="Times New Roman" w:hAnsi="宋体"/>
                <w:kern w:val="0"/>
                <w:sz w:val="22"/>
              </w:rPr>
              <w:t>量值</w:t>
            </w:r>
            <w:r>
              <w:rPr>
                <w:rFonts w:ascii="Times New Roman" w:hAnsi="宋体"/>
                <w:kern w:val="0"/>
                <w:sz w:val="22"/>
              </w:rPr>
              <w:t>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全国声学计量技术委员会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/>
                <w:kern w:val="0"/>
                <w:sz w:val="22"/>
              </w:rPr>
              <w:t>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5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2019-A-05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铂铑</w:t>
            </w:r>
            <w:r>
              <w:rPr>
                <w:rFonts w:ascii="Times New Roman" w:hAnsi="Times New Roman"/>
                <w:kern w:val="0"/>
                <w:sz w:val="22"/>
              </w:rPr>
              <w:t>10-</w:t>
            </w:r>
            <w:r>
              <w:rPr>
                <w:rFonts w:ascii="Times New Roman" w:hAnsi="宋体"/>
                <w:kern w:val="0"/>
                <w:sz w:val="22"/>
              </w:rPr>
              <w:t>铂热电偶工作基准装置量值比对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中国测试技术研究院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中国测试技术研究院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9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6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2019-A-06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汽车排气污染物检测设备滑行时间量值比对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全国法制计量管理计量技术委员会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ind w:right="-317" w:rightChars="-151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中国计量协会</w:t>
            </w:r>
          </w:p>
          <w:p>
            <w:pPr>
              <w:widowControl/>
              <w:ind w:right="-317" w:rightChars="-151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内蒙古自治区计量测试研究院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6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7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2019-A-07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宋体"/>
                <w:kern w:val="0"/>
                <w:sz w:val="22"/>
              </w:rPr>
              <w:t>光学角规计量比对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北京航天计量测试技术研究所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北京航天计量测试技术研究所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/>
                <w:kern w:val="0"/>
                <w:sz w:val="22"/>
              </w:rPr>
              <w:t>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8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2019-A-08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机动车雷达测速仪微波发射频率及模拟测速量值比对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>
              <w:rPr>
                <w:rFonts w:ascii="Times New Roman" w:hAnsi="宋体"/>
                <w:spacing w:val="-2"/>
                <w:kern w:val="0"/>
                <w:sz w:val="22"/>
              </w:rPr>
              <w:t>浙江省市场监督管理局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浙江省计量科学研究院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序号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项目编号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项目名称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比对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类型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spacing w:val="-2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项目组织单位</w:t>
            </w:r>
            <w:r>
              <w:rPr>
                <w:rFonts w:hint="eastAsia" w:ascii="Times New Roman" w:hAnsi="宋体"/>
                <w:b/>
                <w:kern w:val="0"/>
                <w:sz w:val="22"/>
                <w:lang w:eastAsia="zh-CN"/>
              </w:rPr>
              <w:t>（推荐申报单位）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项目主导实验室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预计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9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2019-A-09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里氏硬度计量值比对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>
              <w:rPr>
                <w:rFonts w:ascii="Times New Roman" w:hAnsi="宋体"/>
                <w:spacing w:val="-2"/>
                <w:kern w:val="0"/>
                <w:sz w:val="22"/>
              </w:rPr>
              <w:t>华北国家计量测试中心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北京市计量检测科学研究院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10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2019-A-10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镜向光泽度</w:t>
            </w:r>
            <w:r>
              <w:rPr>
                <w:rFonts w:hint="eastAsia" w:ascii="Times New Roman" w:hAnsi="宋体"/>
                <w:kern w:val="0"/>
                <w:sz w:val="22"/>
              </w:rPr>
              <w:t>计量比对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>
              <w:rPr>
                <w:rFonts w:ascii="Times New Roman" w:hAnsi="宋体"/>
                <w:spacing w:val="-2"/>
                <w:kern w:val="0"/>
                <w:sz w:val="22"/>
              </w:rPr>
              <w:t>上海市市场监督管理局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上海市计量测试技术研究院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10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11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2019-A-11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全国铁路罐车容积检定计量比对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全国铁路专用计量器具计量技术委员会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中国铁道科学研究院集团有限公司标准计量研究所（国家铁路罐车容积计量站）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11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12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2019-A-12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表面粗糙度</w:t>
            </w:r>
            <w:r>
              <w:rPr>
                <w:rFonts w:ascii="Times New Roman" w:hAnsi="Times New Roman"/>
                <w:kern w:val="0"/>
                <w:sz w:val="22"/>
              </w:rPr>
              <w:t>Ra</w:t>
            </w:r>
            <w:r>
              <w:rPr>
                <w:rFonts w:hint="eastAsia" w:ascii="Times New Roman" w:hAnsi="Times New Roman"/>
                <w:kern w:val="0"/>
                <w:sz w:val="22"/>
              </w:rPr>
              <w:t>校准能力</w:t>
            </w:r>
            <w:r>
              <w:rPr>
                <w:rFonts w:hint="eastAsia" w:ascii="Times New Roman" w:hAnsi="宋体"/>
                <w:kern w:val="0"/>
                <w:sz w:val="22"/>
              </w:rPr>
              <w:t>计量比对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重庆市计量质量检测研究院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重庆市计量质量检测研究院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/>
                <w:kern w:val="0"/>
                <w:sz w:val="22"/>
              </w:rPr>
              <w:t>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/>
                <w:kern w:val="0"/>
                <w:sz w:val="22"/>
              </w:rPr>
              <w:t>11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13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2019-B-01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汽车排气标准物质计量比对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全国标准物质计量技术委员会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14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2019-B-02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步距规</w:t>
            </w:r>
            <w:r>
              <w:rPr>
                <w:rFonts w:hint="eastAsia" w:ascii="Times New Roman" w:hAnsi="宋体"/>
                <w:kern w:val="0"/>
                <w:sz w:val="22"/>
              </w:rPr>
              <w:t>校准能力计量</w:t>
            </w:r>
            <w:r>
              <w:rPr>
                <w:rFonts w:ascii="Times New Roman" w:hAnsi="宋体"/>
                <w:kern w:val="0"/>
                <w:sz w:val="22"/>
              </w:rPr>
              <w:t>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15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2019-B-03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微纳米沟槽深度测量比对</w:t>
            </w:r>
            <w:r>
              <w:rPr>
                <w:rFonts w:hint="eastAsia" w:ascii="Times New Roman" w:hAnsi="宋体"/>
                <w:kern w:val="0"/>
                <w:sz w:val="22"/>
              </w:rPr>
              <w:t>（</w:t>
            </w:r>
            <w:r>
              <w:rPr>
                <w:rFonts w:ascii="Times New Roman" w:hAnsi="宋体"/>
                <w:kern w:val="0"/>
                <w:sz w:val="22"/>
              </w:rPr>
              <w:t>光学显微镜法</w:t>
            </w:r>
            <w:r>
              <w:rPr>
                <w:rFonts w:hint="eastAsia" w:ascii="Times New Roman" w:hAnsi="宋体"/>
                <w:kern w:val="0"/>
                <w:sz w:val="22"/>
              </w:rPr>
              <w:t>）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2021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16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2019-B-04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数字</w:t>
            </w:r>
            <w:r>
              <w:rPr>
                <w:rFonts w:ascii="Times New Roman" w:hAnsi="Times New Roman"/>
                <w:kern w:val="0"/>
                <w:sz w:val="22"/>
              </w:rPr>
              <w:t>PCR</w:t>
            </w:r>
            <w:r>
              <w:rPr>
                <w:rFonts w:ascii="Times New Roman" w:hAnsi="宋体"/>
                <w:kern w:val="0"/>
                <w:sz w:val="22"/>
              </w:rPr>
              <w:t>测量能力</w:t>
            </w:r>
            <w:r>
              <w:rPr>
                <w:rFonts w:hint="eastAsia" w:ascii="Times New Roman" w:hAnsi="宋体"/>
                <w:kern w:val="0"/>
                <w:sz w:val="22"/>
              </w:rPr>
              <w:t>计量</w:t>
            </w:r>
            <w:r>
              <w:rPr>
                <w:rFonts w:ascii="Times New Roman" w:hAnsi="宋体"/>
                <w:kern w:val="0"/>
                <w:sz w:val="22"/>
              </w:rPr>
              <w:t>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全国生物计量技术委员会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2021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4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17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2019-B-05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标准钢卷尺</w:t>
            </w:r>
            <w:r>
              <w:rPr>
                <w:rFonts w:hint="eastAsia" w:ascii="Times New Roman" w:hAnsi="宋体"/>
                <w:kern w:val="0"/>
                <w:sz w:val="22"/>
              </w:rPr>
              <w:t>计量比对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>
              <w:rPr>
                <w:rFonts w:ascii="Times New Roman" w:hAnsi="宋体"/>
                <w:spacing w:val="-2"/>
                <w:kern w:val="0"/>
                <w:sz w:val="22"/>
              </w:rPr>
              <w:t>中国计量科学研究院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9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18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2019-B-06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全站仪（电子经纬仪）水平方向测角量值比对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>
              <w:rPr>
                <w:rFonts w:ascii="Times New Roman" w:hAnsi="宋体"/>
                <w:spacing w:val="-2"/>
                <w:kern w:val="0"/>
                <w:sz w:val="22"/>
              </w:rPr>
              <w:t>广东省市场监督管理局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广东省计量科学研究院（华南国家计量测试中心）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19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2019-B-07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超声功率量值比对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>
              <w:rPr>
                <w:rFonts w:ascii="Times New Roman" w:hAnsi="宋体"/>
                <w:spacing w:val="-2"/>
                <w:kern w:val="0"/>
                <w:sz w:val="22"/>
              </w:rPr>
              <w:t>广东省市场监督管理局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广东省计量科学研究院（华南国家计量测试中心）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序号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项目编号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项目名称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比对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类型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spacing w:val="-2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项目组织单位</w:t>
            </w:r>
            <w:r>
              <w:rPr>
                <w:rFonts w:hint="eastAsia" w:ascii="Times New Roman" w:hAnsi="宋体"/>
                <w:b/>
                <w:kern w:val="0"/>
                <w:sz w:val="22"/>
                <w:lang w:eastAsia="zh-CN"/>
              </w:rPr>
              <w:t>（推荐申报单位）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项目主导实验室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预计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b/>
                <w:kern w:val="0"/>
                <w:sz w:val="22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2019-B-08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</w:t>
            </w:r>
            <w:r>
              <w:rPr>
                <w:rFonts w:ascii="Times New Roman" w:hAnsi="宋体"/>
                <w:kern w:val="0"/>
                <w:sz w:val="22"/>
              </w:rPr>
              <w:t>型邵氏硬度计量值比对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>
              <w:rPr>
                <w:rFonts w:ascii="Times New Roman" w:hAnsi="宋体"/>
                <w:spacing w:val="-2"/>
                <w:kern w:val="0"/>
                <w:sz w:val="22"/>
              </w:rPr>
              <w:t>广东省市场监督管理局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广东省计量科学研究院（华南国家计量测试中心）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21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2019-B-09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网络预约出租汽车车载卫星定位终端计程计时量值比对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>
              <w:rPr>
                <w:rFonts w:ascii="Times New Roman" w:hAnsi="宋体"/>
                <w:spacing w:val="-2"/>
                <w:kern w:val="0"/>
                <w:sz w:val="22"/>
              </w:rPr>
              <w:t>华北国家计量测试中心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北京市计量检测科学研究院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/>
                <w:kern w:val="0"/>
                <w:sz w:val="22"/>
              </w:rPr>
              <w:t>8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22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2019-B-10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E</w:t>
            </w:r>
            <w:r>
              <w:rPr>
                <w:rFonts w:ascii="Times New Roman" w:hAnsi="Times New Roman"/>
                <w:kern w:val="0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宋体"/>
                <w:kern w:val="0"/>
                <w:sz w:val="22"/>
              </w:rPr>
              <w:t>等级砝码量值比对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>
              <w:rPr>
                <w:rFonts w:ascii="Times New Roman" w:hAnsi="宋体"/>
                <w:spacing w:val="-2"/>
                <w:kern w:val="0"/>
                <w:sz w:val="22"/>
              </w:rPr>
              <w:t>华北国家计量测试中心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天津市计量监督检测科学研究院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23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2019-B-11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家用膜式燃气表检测装置</w:t>
            </w:r>
            <w:r>
              <w:rPr>
                <w:rFonts w:hint="eastAsia" w:ascii="Times New Roman" w:hAnsi="宋体"/>
                <w:kern w:val="0"/>
                <w:sz w:val="22"/>
              </w:rPr>
              <w:t>量值比对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重庆市计量质量检测研究院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重庆市计量质量检测研究院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24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2019-B-12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直流电能校准能力</w:t>
            </w:r>
            <w:r>
              <w:rPr>
                <w:rFonts w:hint="eastAsia" w:ascii="Times New Roman" w:hAnsi="宋体"/>
                <w:kern w:val="0"/>
                <w:sz w:val="22"/>
              </w:rPr>
              <w:t>计量</w:t>
            </w:r>
            <w:r>
              <w:rPr>
                <w:rFonts w:ascii="Times New Roman" w:hAnsi="宋体"/>
                <w:kern w:val="0"/>
                <w:sz w:val="22"/>
              </w:rPr>
              <w:t>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中国电力科学研究院有限公司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国网计量中心有限公司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10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5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25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2019-B-13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直流</w:t>
            </w:r>
            <w:r>
              <w:rPr>
                <w:rFonts w:hint="eastAsia" w:ascii="Times New Roman" w:hAnsi="宋体"/>
                <w:kern w:val="0"/>
                <w:sz w:val="22"/>
              </w:rPr>
              <w:t>高</w:t>
            </w:r>
            <w:r>
              <w:rPr>
                <w:rFonts w:ascii="Times New Roman" w:hAnsi="宋体"/>
                <w:kern w:val="0"/>
                <w:sz w:val="22"/>
              </w:rPr>
              <w:t>压分压器</w:t>
            </w:r>
            <w:r>
              <w:rPr>
                <w:rFonts w:hint="eastAsia" w:ascii="Times New Roman" w:hAnsi="宋体"/>
                <w:kern w:val="0"/>
                <w:sz w:val="22"/>
              </w:rPr>
              <w:t>校准能力计量比对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</w:t>
            </w:r>
            <w:r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国家高电压计量站</w:t>
            </w:r>
          </w:p>
        </w:tc>
        <w:tc>
          <w:tcPr>
            <w:tcW w:w="3337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中国电力科学研究院有限公司武汉分院（国家高电压计量站）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2020</w:t>
            </w:r>
            <w:r>
              <w:rPr>
                <w:rFonts w:ascii="Times New Roman" w:hAnsi="宋体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>12</w:t>
            </w:r>
            <w:r>
              <w:rPr>
                <w:rFonts w:ascii="Times New Roman" w:hAnsi="宋体"/>
                <w:kern w:val="0"/>
                <w:sz w:val="22"/>
              </w:rPr>
              <w:t>月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1361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87438"/>
      <w:docPartObj>
        <w:docPartGallery w:val="autotext"/>
      </w:docPartObj>
    </w:sdtPr>
    <w:sdtContent>
      <w:p>
        <w:pPr>
          <w:pStyle w:val="3"/>
          <w:ind w:left="315" w:leftChars="150" w:right="315" w:rightChars="150"/>
          <w:jc w:val="right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7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87455"/>
      <w:docPartObj>
        <w:docPartGallery w:val="autotext"/>
      </w:docPartObj>
    </w:sdtPr>
    <w:sdtContent>
      <w:p>
        <w:pPr>
          <w:pStyle w:val="3"/>
          <w:ind w:left="315" w:leftChars="150" w:right="315" w:rightChars="150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97"/>
    <w:rsid w:val="00082CAA"/>
    <w:rsid w:val="000C4A80"/>
    <w:rsid w:val="001329B4"/>
    <w:rsid w:val="00213517"/>
    <w:rsid w:val="002179B0"/>
    <w:rsid w:val="002772E4"/>
    <w:rsid w:val="00292449"/>
    <w:rsid w:val="002C1152"/>
    <w:rsid w:val="0033266D"/>
    <w:rsid w:val="00341D27"/>
    <w:rsid w:val="0038559F"/>
    <w:rsid w:val="003C4CEA"/>
    <w:rsid w:val="00402A91"/>
    <w:rsid w:val="00466CFE"/>
    <w:rsid w:val="00470E97"/>
    <w:rsid w:val="004E570F"/>
    <w:rsid w:val="004F6A7C"/>
    <w:rsid w:val="00522350"/>
    <w:rsid w:val="00556050"/>
    <w:rsid w:val="0059362F"/>
    <w:rsid w:val="005A5E95"/>
    <w:rsid w:val="005B08DA"/>
    <w:rsid w:val="005C623F"/>
    <w:rsid w:val="006211BD"/>
    <w:rsid w:val="00625EFC"/>
    <w:rsid w:val="00645197"/>
    <w:rsid w:val="00670751"/>
    <w:rsid w:val="006A4E7A"/>
    <w:rsid w:val="006B1F3F"/>
    <w:rsid w:val="006C5420"/>
    <w:rsid w:val="007143BE"/>
    <w:rsid w:val="00741348"/>
    <w:rsid w:val="00764F8F"/>
    <w:rsid w:val="00766F6F"/>
    <w:rsid w:val="00780A94"/>
    <w:rsid w:val="007C1EF2"/>
    <w:rsid w:val="00803D7C"/>
    <w:rsid w:val="00823B0D"/>
    <w:rsid w:val="00830D8E"/>
    <w:rsid w:val="00840FC3"/>
    <w:rsid w:val="00873A72"/>
    <w:rsid w:val="008A29FA"/>
    <w:rsid w:val="008C3516"/>
    <w:rsid w:val="00934EEF"/>
    <w:rsid w:val="00971E07"/>
    <w:rsid w:val="00981BEE"/>
    <w:rsid w:val="00A75324"/>
    <w:rsid w:val="00AA4FF6"/>
    <w:rsid w:val="00B11179"/>
    <w:rsid w:val="00B60268"/>
    <w:rsid w:val="00B67C73"/>
    <w:rsid w:val="00B75369"/>
    <w:rsid w:val="00B928EB"/>
    <w:rsid w:val="00BB2AD8"/>
    <w:rsid w:val="00BF1DC3"/>
    <w:rsid w:val="00C74C68"/>
    <w:rsid w:val="00C77A41"/>
    <w:rsid w:val="00CA0FB3"/>
    <w:rsid w:val="00CB5A5C"/>
    <w:rsid w:val="00CE64E5"/>
    <w:rsid w:val="00D436AB"/>
    <w:rsid w:val="00D56DF0"/>
    <w:rsid w:val="00D833B4"/>
    <w:rsid w:val="00E53944"/>
    <w:rsid w:val="00E90858"/>
    <w:rsid w:val="00EB43B5"/>
    <w:rsid w:val="00F143DA"/>
    <w:rsid w:val="00F3056D"/>
    <w:rsid w:val="00F6381E"/>
    <w:rsid w:val="04551F06"/>
    <w:rsid w:val="09FA2482"/>
    <w:rsid w:val="0B3D3FBB"/>
    <w:rsid w:val="29B85BC0"/>
    <w:rsid w:val="2E3D607D"/>
    <w:rsid w:val="45761D45"/>
    <w:rsid w:val="47331C5D"/>
    <w:rsid w:val="536263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Times New Roman" w:hAnsi="Times New Roman" w:eastAsia="宋体" w:cs="Times New Roman"/>
    </w:r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394</Words>
  <Characters>2250</Characters>
  <Lines>18</Lines>
  <Paragraphs>5</Paragraphs>
  <TotalTime>1</TotalTime>
  <ScaleCrop>false</ScaleCrop>
  <LinksUpToDate>false</LinksUpToDate>
  <CharactersWithSpaces>2639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2019-08-07T06:18:00Z</dcterms:created>
  <dc:creator>liuguochuan</dc:creator>
  <cp:lastModifiedBy>刘国传</cp:lastModifiedBy>
  <cp:lastPrinted>2019-07-23T03:51:00Z</cp:lastPrinted>
  <dcterms:modified xsi:type="dcterms:W3CDTF">2020-01-19T00:58:42Z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