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全国市场监管系统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全国青年文明号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星级认定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推荐名单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北京市丰台区市场监督管理局登记注册科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内蒙古自治区质量和标准化研究院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辽宁省市场监督管理局办公室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吉林省市场监督管理厅12315投诉举报平台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吉林省计量科学研究院仪器收发室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吉林省产品质量监督检验院业务窗口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吉林省长春市市场监督管理局朝阳分局行政审批办公室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上海市市场监督管理局投诉举报中心来电来信来访科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上海市市场监督管理局执法总队十二支队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上海市特种设备监督检验技术研究院电梯检验二室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上海市质量监督检验技术研究院食品化学品质量检验所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上海市计量测试技术研究院热工能源所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上海市市场监督管理局执法总队十一支队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上海市浦东新区市场监督管理局注册许可分局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江苏省特种设备安全监督检验研究院宿迁分院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江苏省南京市特种设备安全监督检验研究院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江苏省张家港保税区市场监督管理局政务服务科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江苏省徐州市质量技术监督综合检验检测中心食品部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江苏省扬州市广陵区市场监督管理局登记窗口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江苏省扬州市邗江区市场监督管理局高新区分局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浙江省宁海县市场监督管理局西店分局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浙江省余姚市市场监督管理局丈亭市场监督管理所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浙江省特种设备科学研究院业务办事大厅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浙江省计量科学研究院业务服务窗口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浙江方圆检测集团股份有限公司客户服务中心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浙江省绍兴市食品药品检验研究院中药天然药物检验所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福建省特种设备检验研究院机电设备检验中心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福建省计量科学研究院客户服务中心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福建省特种设备检验研究院福州检验三部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江西省锅炉压力容器检验检测研究院检验三部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江西省纤维检验局检验科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江西省计量测试研究院业务管理部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山东省产品质量检验研究院电器安全能效检验研究所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山东省产品质量检验研究院消防产品检验研究所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山东省标准化研究院标准信息与咨询服务中心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山东省标准化研究院统一社会信用代码管理中心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山东省青岛市特种设备检验检测研究院机电检验科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山东省淄博市市场监管综合执法支队六大队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山东省特种设备检验研究院潍坊分院质量管理室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河南省市场监督管理局12315消费维权先锋队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河南省市场监督管理局办公室秘书科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湖北省标准化与质量研究院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湖北省市场监督管理局12315指挥中心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湖北省荆州市市场主体登记服务中心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广东省市场监督管理局政务中心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广东省特种设备检测研究院珠海检测院业务室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国家食糖及加工食品质量监督检验中心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云南省曲靖市市场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监管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投诉举报中心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新疆维吾尔自治区市场监督管理局12315投诉举报指挥中心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新疆维吾尔自治区计量测试研究院流量所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新疆维吾尔自治区特种设备检验研究院移动式压力容器检验所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aperSrc/>
      <w:pgNumType w:fmt="numberInDash"/>
      <w:cols w:space="720" w:num="1"/>
      <w:titlePg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9134" w:y="15280"/>
      <w:ind w:right="-29" w:rightChars="-14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 </w:t>
    </w:r>
  </w:p>
  <w:p>
    <w:pPr>
      <w:pStyle w:val="2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1832" w:y="15280"/>
      <w:ind w:left="210" w:leftChars="0" w:hanging="210" w:hangingChars="75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20" w:lineRule="exact"/>
      <w:ind w:right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5D"/>
    <w:rsid w:val="00015C60"/>
    <w:rsid w:val="000B6F15"/>
    <w:rsid w:val="0014015D"/>
    <w:rsid w:val="001B67EB"/>
    <w:rsid w:val="00234B0C"/>
    <w:rsid w:val="00242417"/>
    <w:rsid w:val="00307C86"/>
    <w:rsid w:val="003212F7"/>
    <w:rsid w:val="003367EA"/>
    <w:rsid w:val="00390116"/>
    <w:rsid w:val="003C55A0"/>
    <w:rsid w:val="003E07C6"/>
    <w:rsid w:val="004D5194"/>
    <w:rsid w:val="004D5B74"/>
    <w:rsid w:val="00547FE6"/>
    <w:rsid w:val="00572160"/>
    <w:rsid w:val="005833DE"/>
    <w:rsid w:val="005D3DCC"/>
    <w:rsid w:val="005D555D"/>
    <w:rsid w:val="0062082B"/>
    <w:rsid w:val="007050E0"/>
    <w:rsid w:val="00721181"/>
    <w:rsid w:val="007A0E30"/>
    <w:rsid w:val="008271E0"/>
    <w:rsid w:val="00857F35"/>
    <w:rsid w:val="00891223"/>
    <w:rsid w:val="008A04F8"/>
    <w:rsid w:val="008B3D74"/>
    <w:rsid w:val="008E424F"/>
    <w:rsid w:val="00973B75"/>
    <w:rsid w:val="00973F2B"/>
    <w:rsid w:val="009C35E5"/>
    <w:rsid w:val="00AA68DA"/>
    <w:rsid w:val="00AF4521"/>
    <w:rsid w:val="00BA4E25"/>
    <w:rsid w:val="00BD4062"/>
    <w:rsid w:val="00BE5C27"/>
    <w:rsid w:val="00C24AEE"/>
    <w:rsid w:val="00C47B6E"/>
    <w:rsid w:val="00C7571E"/>
    <w:rsid w:val="00D5626B"/>
    <w:rsid w:val="00D60AFA"/>
    <w:rsid w:val="00D80741"/>
    <w:rsid w:val="00E178C2"/>
    <w:rsid w:val="00E2087A"/>
    <w:rsid w:val="00E50D53"/>
    <w:rsid w:val="00E60AF6"/>
    <w:rsid w:val="00F0318D"/>
    <w:rsid w:val="00F907DC"/>
    <w:rsid w:val="00FF3598"/>
    <w:rsid w:val="152777B3"/>
    <w:rsid w:val="2D521777"/>
    <w:rsid w:val="2ED25E69"/>
    <w:rsid w:val="2EDE7EEF"/>
    <w:rsid w:val="388E514A"/>
    <w:rsid w:val="3BEA08F2"/>
    <w:rsid w:val="3BF713D0"/>
    <w:rsid w:val="42984E24"/>
    <w:rsid w:val="42DE1E41"/>
    <w:rsid w:val="46F4086F"/>
    <w:rsid w:val="47E75A13"/>
    <w:rsid w:val="4B6B7FE6"/>
    <w:rsid w:val="51FA3622"/>
    <w:rsid w:val="53E24437"/>
    <w:rsid w:val="57F90D46"/>
    <w:rsid w:val="5AA64F2A"/>
    <w:rsid w:val="5EE15EEA"/>
    <w:rsid w:val="6718714E"/>
    <w:rsid w:val="6D8A27E1"/>
    <w:rsid w:val="70DA7B98"/>
    <w:rsid w:val="76603B97"/>
    <w:rsid w:val="79C113D8"/>
    <w:rsid w:val="7F685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***</Company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2008-08-26T06:59:00Z</dcterms:created>
  <dc:creator>苏丽</dc:creator>
  <cp:lastModifiedBy>李鹏</cp:lastModifiedBy>
  <dcterms:modified xsi:type="dcterms:W3CDTF">2021-04-28T09:38:30Z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