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ECE1" w:themeColor="background2"/>
  <w:body>
    <w:p w14:paraId="7021DE89" w14:textId="3000BFAA" w:rsidR="00DB2B5C" w:rsidRDefault="0093290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5E6332D7" w14:textId="77777777" w:rsidR="00DB2B5C" w:rsidRDefault="009329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责令整改的检验检测机构名单</w:t>
      </w:r>
    </w:p>
    <w:tbl>
      <w:tblPr>
        <w:tblStyle w:val="ad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364"/>
        <w:gridCol w:w="5195"/>
        <w:gridCol w:w="6651"/>
      </w:tblGrid>
      <w:tr w:rsidR="00DB2B5C" w14:paraId="6F255D71" w14:textId="77777777">
        <w:trPr>
          <w:tblHeader/>
          <w:jc w:val="center"/>
        </w:trPr>
        <w:tc>
          <w:tcPr>
            <w:tcW w:w="964" w:type="dxa"/>
            <w:vAlign w:val="center"/>
          </w:tcPr>
          <w:p w14:paraId="1EA252BA" w14:textId="77777777" w:rsidR="00DB2B5C" w:rsidRDefault="0093290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364" w:type="dxa"/>
            <w:vAlign w:val="center"/>
          </w:tcPr>
          <w:p w14:paraId="544C5D45" w14:textId="77777777" w:rsidR="00DB2B5C" w:rsidRDefault="0093290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领域</w:t>
            </w:r>
          </w:p>
        </w:tc>
        <w:tc>
          <w:tcPr>
            <w:tcW w:w="5195" w:type="dxa"/>
            <w:vAlign w:val="center"/>
          </w:tcPr>
          <w:p w14:paraId="10A306A5" w14:textId="77777777" w:rsidR="00DB2B5C" w:rsidRDefault="0093290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机构名称</w:t>
            </w:r>
          </w:p>
        </w:tc>
        <w:tc>
          <w:tcPr>
            <w:tcW w:w="6651" w:type="dxa"/>
            <w:vAlign w:val="center"/>
          </w:tcPr>
          <w:p w14:paraId="5942B4F7" w14:textId="77777777" w:rsidR="00DB2B5C" w:rsidRDefault="0093290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存在的主要问题</w:t>
            </w:r>
          </w:p>
        </w:tc>
      </w:tr>
      <w:tr w:rsidR="00DB2B5C" w14:paraId="7D6EBAC4" w14:textId="77777777">
        <w:trPr>
          <w:jc w:val="center"/>
        </w:trPr>
        <w:tc>
          <w:tcPr>
            <w:tcW w:w="964" w:type="dxa"/>
            <w:vAlign w:val="center"/>
          </w:tcPr>
          <w:p w14:paraId="077E9F9B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364" w:type="dxa"/>
            <w:vAlign w:val="center"/>
          </w:tcPr>
          <w:p w14:paraId="1FBDB1FC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环境监测</w:t>
            </w:r>
          </w:p>
        </w:tc>
        <w:tc>
          <w:tcPr>
            <w:tcW w:w="5195" w:type="dxa"/>
            <w:vAlign w:val="center"/>
          </w:tcPr>
          <w:p w14:paraId="4B61DE9F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国家海洋局深圳海洋环境监测中心站（国家海洋局深圳海洋预报台）</w:t>
            </w:r>
          </w:p>
        </w:tc>
        <w:tc>
          <w:tcPr>
            <w:tcW w:w="6651" w:type="dxa"/>
            <w:vAlign w:val="center"/>
          </w:tcPr>
          <w:p w14:paraId="04A65DF2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出具的检验检测数据、结果失实</w:t>
            </w:r>
          </w:p>
        </w:tc>
      </w:tr>
      <w:tr w:rsidR="00DB2B5C" w14:paraId="477C37CD" w14:textId="77777777">
        <w:trPr>
          <w:jc w:val="center"/>
        </w:trPr>
        <w:tc>
          <w:tcPr>
            <w:tcW w:w="964" w:type="dxa"/>
            <w:vAlign w:val="center"/>
          </w:tcPr>
          <w:p w14:paraId="1BFFF7B4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364" w:type="dxa"/>
            <w:vAlign w:val="center"/>
          </w:tcPr>
          <w:p w14:paraId="45CE69AA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机动车</w:t>
            </w:r>
          </w:p>
        </w:tc>
        <w:tc>
          <w:tcPr>
            <w:tcW w:w="5195" w:type="dxa"/>
            <w:vAlign w:val="center"/>
          </w:tcPr>
          <w:p w14:paraId="1AB87E38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南昌摩托车质量监督检验所有限公司</w:t>
            </w:r>
          </w:p>
        </w:tc>
        <w:tc>
          <w:tcPr>
            <w:tcW w:w="6651" w:type="dxa"/>
            <w:vAlign w:val="center"/>
          </w:tcPr>
          <w:p w14:paraId="32CEED8E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出具的检验检测数据、结果失实</w:t>
            </w:r>
          </w:p>
        </w:tc>
      </w:tr>
      <w:tr w:rsidR="00DB2B5C" w14:paraId="4360F231" w14:textId="77777777">
        <w:trPr>
          <w:jc w:val="center"/>
        </w:trPr>
        <w:tc>
          <w:tcPr>
            <w:tcW w:w="964" w:type="dxa"/>
            <w:vAlign w:val="center"/>
          </w:tcPr>
          <w:p w14:paraId="03759DCD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364" w:type="dxa"/>
            <w:vAlign w:val="center"/>
          </w:tcPr>
          <w:p w14:paraId="52336B48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食品</w:t>
            </w:r>
          </w:p>
        </w:tc>
        <w:tc>
          <w:tcPr>
            <w:tcW w:w="5195" w:type="dxa"/>
            <w:vAlign w:val="center"/>
          </w:tcPr>
          <w:p w14:paraId="19A790A3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农业农村部亚热带果品蔬菜质量监督检验测试中心</w:t>
            </w:r>
          </w:p>
        </w:tc>
        <w:tc>
          <w:tcPr>
            <w:tcW w:w="6651" w:type="dxa"/>
            <w:vAlign w:val="center"/>
          </w:tcPr>
          <w:p w14:paraId="4C646AC5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4808D717" w14:textId="77777777">
        <w:trPr>
          <w:jc w:val="center"/>
        </w:trPr>
        <w:tc>
          <w:tcPr>
            <w:tcW w:w="964" w:type="dxa"/>
            <w:vAlign w:val="center"/>
          </w:tcPr>
          <w:p w14:paraId="7938077B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364" w:type="dxa"/>
            <w:vAlign w:val="center"/>
          </w:tcPr>
          <w:p w14:paraId="7583F709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食品</w:t>
            </w:r>
          </w:p>
        </w:tc>
        <w:tc>
          <w:tcPr>
            <w:tcW w:w="5195" w:type="dxa"/>
            <w:vAlign w:val="center"/>
          </w:tcPr>
          <w:p w14:paraId="62A91020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农业农村部农产品质量监督检验测试中心（昆明）</w:t>
            </w:r>
          </w:p>
        </w:tc>
        <w:tc>
          <w:tcPr>
            <w:tcW w:w="6651" w:type="dxa"/>
            <w:vAlign w:val="center"/>
          </w:tcPr>
          <w:p w14:paraId="0ADC7F35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3627C4F2" w14:textId="77777777">
        <w:trPr>
          <w:jc w:val="center"/>
        </w:trPr>
        <w:tc>
          <w:tcPr>
            <w:tcW w:w="964" w:type="dxa"/>
            <w:vAlign w:val="center"/>
          </w:tcPr>
          <w:p w14:paraId="16306819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364" w:type="dxa"/>
            <w:vAlign w:val="center"/>
          </w:tcPr>
          <w:p w14:paraId="5A163948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食品</w:t>
            </w:r>
          </w:p>
        </w:tc>
        <w:tc>
          <w:tcPr>
            <w:tcW w:w="5195" w:type="dxa"/>
            <w:vAlign w:val="center"/>
          </w:tcPr>
          <w:p w14:paraId="21A073D2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国家黑茶产品质量监督检验中心（湖南）</w:t>
            </w:r>
          </w:p>
        </w:tc>
        <w:tc>
          <w:tcPr>
            <w:tcW w:w="6651" w:type="dxa"/>
            <w:vAlign w:val="center"/>
          </w:tcPr>
          <w:p w14:paraId="23881203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65F9FDCB" w14:textId="77777777">
        <w:trPr>
          <w:jc w:val="center"/>
        </w:trPr>
        <w:tc>
          <w:tcPr>
            <w:tcW w:w="964" w:type="dxa"/>
            <w:vAlign w:val="center"/>
          </w:tcPr>
          <w:p w14:paraId="2EBB592C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1364" w:type="dxa"/>
            <w:vAlign w:val="center"/>
          </w:tcPr>
          <w:p w14:paraId="6458BDFB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食品</w:t>
            </w:r>
          </w:p>
        </w:tc>
        <w:tc>
          <w:tcPr>
            <w:tcW w:w="5195" w:type="dxa"/>
            <w:vAlign w:val="center"/>
          </w:tcPr>
          <w:p w14:paraId="3B7D2D96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中华全国供销合作总社济南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果蔬及制品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质量监督检验测试中心</w:t>
            </w:r>
          </w:p>
        </w:tc>
        <w:tc>
          <w:tcPr>
            <w:tcW w:w="6651" w:type="dxa"/>
            <w:vAlign w:val="center"/>
          </w:tcPr>
          <w:p w14:paraId="4C4AA071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632AEAFA" w14:textId="77777777">
        <w:trPr>
          <w:jc w:val="center"/>
        </w:trPr>
        <w:tc>
          <w:tcPr>
            <w:tcW w:w="964" w:type="dxa"/>
            <w:vAlign w:val="center"/>
          </w:tcPr>
          <w:p w14:paraId="428A406B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1364" w:type="dxa"/>
            <w:vAlign w:val="center"/>
          </w:tcPr>
          <w:p w14:paraId="4CD62362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食品</w:t>
            </w:r>
          </w:p>
        </w:tc>
        <w:tc>
          <w:tcPr>
            <w:tcW w:w="5195" w:type="dxa"/>
            <w:vAlign w:val="center"/>
          </w:tcPr>
          <w:p w14:paraId="4E1850A0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山东大学卫生分析测试中心</w:t>
            </w:r>
          </w:p>
        </w:tc>
        <w:tc>
          <w:tcPr>
            <w:tcW w:w="6651" w:type="dxa"/>
            <w:vAlign w:val="center"/>
          </w:tcPr>
          <w:p w14:paraId="15D9E4CB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66437936" w14:textId="77777777">
        <w:trPr>
          <w:jc w:val="center"/>
        </w:trPr>
        <w:tc>
          <w:tcPr>
            <w:tcW w:w="964" w:type="dxa"/>
            <w:vAlign w:val="center"/>
          </w:tcPr>
          <w:p w14:paraId="0085719C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lastRenderedPageBreak/>
              <w:t>8</w:t>
            </w:r>
          </w:p>
        </w:tc>
        <w:tc>
          <w:tcPr>
            <w:tcW w:w="1364" w:type="dxa"/>
            <w:vAlign w:val="center"/>
          </w:tcPr>
          <w:p w14:paraId="1A6419A8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食品</w:t>
            </w:r>
          </w:p>
        </w:tc>
        <w:tc>
          <w:tcPr>
            <w:tcW w:w="5195" w:type="dxa"/>
            <w:vAlign w:val="center"/>
          </w:tcPr>
          <w:p w14:paraId="0D390D6A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农业农村部农产品质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量安全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监督检验测试中心（南京）</w:t>
            </w:r>
          </w:p>
        </w:tc>
        <w:tc>
          <w:tcPr>
            <w:tcW w:w="6651" w:type="dxa"/>
            <w:vAlign w:val="center"/>
          </w:tcPr>
          <w:p w14:paraId="60C45025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688E754E" w14:textId="77777777">
        <w:trPr>
          <w:jc w:val="center"/>
        </w:trPr>
        <w:tc>
          <w:tcPr>
            <w:tcW w:w="964" w:type="dxa"/>
            <w:vAlign w:val="center"/>
          </w:tcPr>
          <w:p w14:paraId="458E0600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1364" w:type="dxa"/>
            <w:vAlign w:val="center"/>
          </w:tcPr>
          <w:p w14:paraId="748911BA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497A03B5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中国科学院青海盐湖研究所盐湖化学分析测试中心</w:t>
            </w:r>
          </w:p>
        </w:tc>
        <w:tc>
          <w:tcPr>
            <w:tcW w:w="6651" w:type="dxa"/>
            <w:vAlign w:val="center"/>
          </w:tcPr>
          <w:p w14:paraId="68ED0966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1FA51844" w14:textId="77777777">
        <w:trPr>
          <w:jc w:val="center"/>
        </w:trPr>
        <w:tc>
          <w:tcPr>
            <w:tcW w:w="964" w:type="dxa"/>
            <w:vAlign w:val="center"/>
          </w:tcPr>
          <w:p w14:paraId="3C3716B7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0</w:t>
            </w:r>
          </w:p>
        </w:tc>
        <w:tc>
          <w:tcPr>
            <w:tcW w:w="1364" w:type="dxa"/>
            <w:vAlign w:val="center"/>
          </w:tcPr>
          <w:p w14:paraId="286F3B1B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4E3B3F5E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国家轻工业造纸食品日用化工塑料机械质量监督检测中心</w:t>
            </w:r>
          </w:p>
        </w:tc>
        <w:tc>
          <w:tcPr>
            <w:tcW w:w="6651" w:type="dxa"/>
            <w:vAlign w:val="center"/>
          </w:tcPr>
          <w:p w14:paraId="51FADAB4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378F429B" w14:textId="77777777">
        <w:trPr>
          <w:jc w:val="center"/>
        </w:trPr>
        <w:tc>
          <w:tcPr>
            <w:tcW w:w="964" w:type="dxa"/>
            <w:vAlign w:val="center"/>
          </w:tcPr>
          <w:p w14:paraId="1BA09942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364" w:type="dxa"/>
            <w:vAlign w:val="center"/>
          </w:tcPr>
          <w:p w14:paraId="7B24476C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39D50142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化学工业海洋涂料质量监督检验中心</w:t>
            </w:r>
          </w:p>
        </w:tc>
        <w:tc>
          <w:tcPr>
            <w:tcW w:w="6651" w:type="dxa"/>
            <w:vAlign w:val="center"/>
          </w:tcPr>
          <w:p w14:paraId="3B9E00BE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1E7020C7" w14:textId="77777777">
        <w:trPr>
          <w:jc w:val="center"/>
        </w:trPr>
        <w:tc>
          <w:tcPr>
            <w:tcW w:w="964" w:type="dxa"/>
            <w:vAlign w:val="center"/>
          </w:tcPr>
          <w:p w14:paraId="0DFAF606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364" w:type="dxa"/>
            <w:vAlign w:val="center"/>
          </w:tcPr>
          <w:p w14:paraId="6FBD031E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412D85EB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中交第一航务工程勘察设计院有限公司工程检测中心</w:t>
            </w:r>
          </w:p>
        </w:tc>
        <w:tc>
          <w:tcPr>
            <w:tcW w:w="6651" w:type="dxa"/>
            <w:vAlign w:val="center"/>
          </w:tcPr>
          <w:p w14:paraId="0A775121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20DA5C4E" w14:textId="77777777">
        <w:trPr>
          <w:jc w:val="center"/>
        </w:trPr>
        <w:tc>
          <w:tcPr>
            <w:tcW w:w="964" w:type="dxa"/>
            <w:vAlign w:val="center"/>
          </w:tcPr>
          <w:p w14:paraId="4EA63833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364" w:type="dxa"/>
            <w:vAlign w:val="center"/>
          </w:tcPr>
          <w:p w14:paraId="59C6E86C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3ECF66A7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国家粮食局郑州粮仓机械质量监督检验测试中心</w:t>
            </w:r>
          </w:p>
        </w:tc>
        <w:tc>
          <w:tcPr>
            <w:tcW w:w="6651" w:type="dxa"/>
            <w:vAlign w:val="center"/>
          </w:tcPr>
          <w:p w14:paraId="35A1F254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6F5FA4B5" w14:textId="77777777">
        <w:trPr>
          <w:jc w:val="center"/>
        </w:trPr>
        <w:tc>
          <w:tcPr>
            <w:tcW w:w="964" w:type="dxa"/>
            <w:vAlign w:val="center"/>
          </w:tcPr>
          <w:p w14:paraId="7413E35D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364" w:type="dxa"/>
            <w:vAlign w:val="center"/>
          </w:tcPr>
          <w:p w14:paraId="3A066E7B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23C93CBA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机械工业换热器产品质量监督检测中心（合肥）</w:t>
            </w:r>
          </w:p>
        </w:tc>
        <w:tc>
          <w:tcPr>
            <w:tcW w:w="6651" w:type="dxa"/>
            <w:vAlign w:val="center"/>
          </w:tcPr>
          <w:p w14:paraId="7A2B6F74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  <w:tr w:rsidR="00DB2B5C" w14:paraId="1D3299E5" w14:textId="77777777">
        <w:trPr>
          <w:jc w:val="center"/>
        </w:trPr>
        <w:tc>
          <w:tcPr>
            <w:tcW w:w="964" w:type="dxa"/>
            <w:vAlign w:val="center"/>
          </w:tcPr>
          <w:p w14:paraId="433E9F6D" w14:textId="77777777" w:rsidR="00DB2B5C" w:rsidRDefault="0093290F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364" w:type="dxa"/>
            <w:vAlign w:val="center"/>
          </w:tcPr>
          <w:p w14:paraId="5476F32F" w14:textId="77777777" w:rsidR="00DB2B5C" w:rsidRDefault="0093290F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195" w:type="dxa"/>
            <w:vAlign w:val="center"/>
          </w:tcPr>
          <w:p w14:paraId="725C4310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机械工业组合机床及液压元件产品质量监督检测中心</w:t>
            </w:r>
          </w:p>
        </w:tc>
        <w:tc>
          <w:tcPr>
            <w:tcW w:w="6651" w:type="dxa"/>
            <w:vAlign w:val="center"/>
          </w:tcPr>
          <w:p w14:paraId="5885B9B7" w14:textId="77777777" w:rsidR="00DB2B5C" w:rsidRDefault="0093290F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超出资质认定证书规定的检验检测能力范围，擅自向社会出具具有证明作用数据、结果</w:t>
            </w:r>
          </w:p>
        </w:tc>
      </w:tr>
    </w:tbl>
    <w:p w14:paraId="1923CE14" w14:textId="65F828E4" w:rsidR="00DB2B5C" w:rsidRDefault="00DB2B5C" w:rsidP="00882FAD">
      <w:pPr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bookmarkEnd w:id="0"/>
    </w:p>
    <w:sectPr w:rsidR="00DB2B5C" w:rsidSect="00882FAD">
      <w:footerReference w:type="even" r:id="rId9"/>
      <w:footerReference w:type="default" r:id="rId10"/>
      <w:pgSz w:w="16838" w:h="11906" w:orient="landscape"/>
      <w:pgMar w:top="1474" w:right="1474" w:bottom="1474" w:left="1474" w:header="851" w:footer="1361" w:gutter="0"/>
      <w:cols w:space="0"/>
      <w:docGrid w:type="linesAndChars" w:linePitch="298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39E8F" w14:textId="77777777" w:rsidR="00B53C2F" w:rsidRDefault="00B53C2F">
      <w:r>
        <w:separator/>
      </w:r>
    </w:p>
  </w:endnote>
  <w:endnote w:type="continuationSeparator" w:id="0">
    <w:p w14:paraId="0CA1DB5E" w14:textId="77777777" w:rsidR="00B53C2F" w:rsidRDefault="00B5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408951"/>
    </w:sdtPr>
    <w:sdtEndPr>
      <w:rPr>
        <w:rFonts w:asciiTheme="minorEastAsia" w:hAnsiTheme="minorEastAsia"/>
        <w:sz w:val="28"/>
        <w:szCs w:val="28"/>
      </w:rPr>
    </w:sdtEndPr>
    <w:sdtContent>
      <w:p w14:paraId="5D091A43" w14:textId="77777777" w:rsidR="00DB2B5C" w:rsidRDefault="0093290F">
        <w:pPr>
          <w:pStyle w:val="a8"/>
          <w:ind w:leftChars="150" w:left="315" w:rightChars="150" w:right="315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t xml:space="preserve">— </w:t>
        </w:r>
        <w:sdt>
          <w:sdtPr>
            <w:rPr>
              <w:rFonts w:asciiTheme="majorEastAsia" w:eastAsiaTheme="majorEastAsia" w:hAnsiTheme="majorEastAsia"/>
              <w:sz w:val="28"/>
              <w:szCs w:val="28"/>
            </w:rPr>
            <w:id w:val="-521627461"/>
          </w:sdtPr>
          <w:sdtEndPr/>
          <w:sdtContent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instrText>PAGE   \* MERGEFORMAT</w:instrTex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8"/>
                <w:szCs w:val="28"/>
                <w:lang w:val="zh-CN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568603"/>
    </w:sdtPr>
    <w:sdtEndPr>
      <w:rPr>
        <w:rFonts w:asciiTheme="minorEastAsia" w:hAnsiTheme="minorEastAsia"/>
        <w:sz w:val="28"/>
        <w:szCs w:val="28"/>
      </w:rPr>
    </w:sdtEndPr>
    <w:sdtContent>
      <w:p w14:paraId="039C687D" w14:textId="77777777" w:rsidR="00DB2B5C" w:rsidRDefault="0093290F">
        <w:pPr>
          <w:pStyle w:val="a8"/>
          <w:ind w:leftChars="150" w:left="315" w:rightChars="150" w:right="31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t xml:space="preserve">— </w:t>
        </w:r>
        <w:sdt>
          <w:sdtPr>
            <w:rPr>
              <w:rFonts w:asciiTheme="majorEastAsia" w:eastAsiaTheme="majorEastAsia" w:hAnsiTheme="majorEastAsia"/>
              <w:sz w:val="28"/>
              <w:szCs w:val="28"/>
            </w:rPr>
            <w:id w:val="1848055384"/>
          </w:sdtPr>
          <w:sdtEndPr/>
          <w:sdtContent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instrText>PAGE   \* MERGEFORMAT</w:instrTex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8"/>
                <w:szCs w:val="28"/>
                <w:lang w:val="zh-CN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5A152" w14:textId="77777777" w:rsidR="00B53C2F" w:rsidRDefault="00B53C2F">
      <w:r>
        <w:separator/>
      </w:r>
    </w:p>
  </w:footnote>
  <w:footnote w:type="continuationSeparator" w:id="0">
    <w:p w14:paraId="4201C033" w14:textId="77777777" w:rsidR="00B53C2F" w:rsidRDefault="00B5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30A3"/>
    <w:multiLevelType w:val="singleLevel"/>
    <w:tmpl w:val="2B0130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A5A461"/>
    <w:multiLevelType w:val="singleLevel"/>
    <w:tmpl w:val="34A5A4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02"/>
  <w:drawingGridVerticalSpacing w:val="14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F0"/>
    <w:rsid w:val="00081623"/>
    <w:rsid w:val="000C178A"/>
    <w:rsid w:val="001712DF"/>
    <w:rsid w:val="002F3442"/>
    <w:rsid w:val="00306DED"/>
    <w:rsid w:val="0032704D"/>
    <w:rsid w:val="00387FDA"/>
    <w:rsid w:val="00472E5C"/>
    <w:rsid w:val="00580488"/>
    <w:rsid w:val="005D3006"/>
    <w:rsid w:val="0063689F"/>
    <w:rsid w:val="006C6F1E"/>
    <w:rsid w:val="00705DA2"/>
    <w:rsid w:val="00727876"/>
    <w:rsid w:val="007C2693"/>
    <w:rsid w:val="00882424"/>
    <w:rsid w:val="00882FAD"/>
    <w:rsid w:val="008B7775"/>
    <w:rsid w:val="00921CF0"/>
    <w:rsid w:val="0093290F"/>
    <w:rsid w:val="00954D81"/>
    <w:rsid w:val="00966E0D"/>
    <w:rsid w:val="00B53C2F"/>
    <w:rsid w:val="00BD6A4D"/>
    <w:rsid w:val="00D24903"/>
    <w:rsid w:val="00D76FA0"/>
    <w:rsid w:val="00D8622F"/>
    <w:rsid w:val="00DB2B5C"/>
    <w:rsid w:val="00E1776A"/>
    <w:rsid w:val="00E24050"/>
    <w:rsid w:val="00E460D9"/>
    <w:rsid w:val="00EF00FC"/>
    <w:rsid w:val="00F3043E"/>
    <w:rsid w:val="02534A3C"/>
    <w:rsid w:val="026538EC"/>
    <w:rsid w:val="035C4902"/>
    <w:rsid w:val="07DB6ECA"/>
    <w:rsid w:val="09DC3D77"/>
    <w:rsid w:val="0BB0029A"/>
    <w:rsid w:val="0DCF6CA8"/>
    <w:rsid w:val="0FDF74A7"/>
    <w:rsid w:val="12F10C53"/>
    <w:rsid w:val="137E3267"/>
    <w:rsid w:val="18A87CF8"/>
    <w:rsid w:val="190C5E81"/>
    <w:rsid w:val="1C5E5348"/>
    <w:rsid w:val="1EE947A9"/>
    <w:rsid w:val="20C1661D"/>
    <w:rsid w:val="244007B9"/>
    <w:rsid w:val="272A0E4C"/>
    <w:rsid w:val="29D2310F"/>
    <w:rsid w:val="2B167532"/>
    <w:rsid w:val="2CA04F1C"/>
    <w:rsid w:val="2DC901FD"/>
    <w:rsid w:val="2F456597"/>
    <w:rsid w:val="31340C09"/>
    <w:rsid w:val="342C6A85"/>
    <w:rsid w:val="38600ADA"/>
    <w:rsid w:val="395A0465"/>
    <w:rsid w:val="3B4613EB"/>
    <w:rsid w:val="3BA37477"/>
    <w:rsid w:val="3C1662E6"/>
    <w:rsid w:val="3D35334F"/>
    <w:rsid w:val="42024A2E"/>
    <w:rsid w:val="43563093"/>
    <w:rsid w:val="482C535C"/>
    <w:rsid w:val="4A1B5D80"/>
    <w:rsid w:val="4FDD049D"/>
    <w:rsid w:val="4FF60141"/>
    <w:rsid w:val="50034E3C"/>
    <w:rsid w:val="523C39C3"/>
    <w:rsid w:val="548076D9"/>
    <w:rsid w:val="623934C2"/>
    <w:rsid w:val="653B0DE9"/>
    <w:rsid w:val="667E0B1B"/>
    <w:rsid w:val="6B236BF6"/>
    <w:rsid w:val="70824B0C"/>
    <w:rsid w:val="72D444DC"/>
    <w:rsid w:val="73883CB2"/>
    <w:rsid w:val="73F658CF"/>
    <w:rsid w:val="77CF556B"/>
    <w:rsid w:val="7BFC069C"/>
    <w:rsid w:val="7E440975"/>
    <w:rsid w:val="7F1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690FD"/>
  <w15:docId w15:val="{F379623F-ACAF-4C8C-BFDB-69001681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900" w:lineRule="exact"/>
    </w:pPr>
    <w:rPr>
      <w:rFonts w:ascii="华文中宋" w:eastAsia="华文中宋"/>
      <w:spacing w:val="62"/>
      <w:sz w:val="52"/>
    </w:rPr>
  </w:style>
  <w:style w:type="paragraph" w:styleId="a4">
    <w:name w:val="Date"/>
    <w:basedOn w:val="a"/>
    <w:next w:val="a"/>
    <w:link w:val="a5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qFormat/>
    <w:rPr>
      <w:color w:val="494949"/>
      <w:sz w:val="24"/>
      <w:szCs w:val="24"/>
      <w:u w:val="none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semiHidden/>
    <w:qFormat/>
    <w:rPr>
      <w:rFonts w:ascii="等线" w:eastAsia="等线" w:hAnsi="等线" w:cs="黑体"/>
      <w:kern w:val="2"/>
      <w:sz w:val="21"/>
      <w:szCs w:val="22"/>
    </w:rPr>
  </w:style>
  <w:style w:type="paragraph" w:styleId="ae">
    <w:name w:val="List Paragraph"/>
    <w:basedOn w:val="a"/>
    <w:uiPriority w:val="1"/>
    <w:qFormat/>
    <w:pPr>
      <w:ind w:firstLineChars="200" w:firstLine="420"/>
    </w:pPr>
  </w:style>
  <w:style w:type="character" w:styleId="af">
    <w:name w:val="FollowedHyperlink"/>
    <w:basedOn w:val="a0"/>
    <w:semiHidden/>
    <w:unhideWhenUsed/>
    <w:rsid w:val="007C26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D42C37-B7E7-4A73-85FC-3E019E3C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861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公告〔2019〕13号</dc:title>
  <dc:creator>lei qiu</dc:creator>
  <cp:lastModifiedBy>Zheng YL</cp:lastModifiedBy>
  <cp:revision>2</cp:revision>
  <cp:lastPrinted>2020-03-19T05:46:00Z</cp:lastPrinted>
  <dcterms:created xsi:type="dcterms:W3CDTF">2020-03-20T01:57:00Z</dcterms:created>
  <dcterms:modified xsi:type="dcterms:W3CDTF">2020-03-20T01:57:00Z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