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B5C84" w:rsidRDefault="008F0BD8">
      <w:pPr>
        <w:spacing w:line="60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附件1</w:t>
      </w:r>
    </w:p>
    <w:p w:rsidR="00CB5C84" w:rsidRDefault="00CB5C84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CB5C84" w:rsidRDefault="008F0BD8">
      <w:pPr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部分不合格项目的小知识</w:t>
      </w:r>
    </w:p>
    <w:p w:rsidR="00CB5C84" w:rsidRDefault="00CB5C84">
      <w:pPr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Times New Roman" w:cs="Times New Roman"/>
          <w:spacing w:val="-12"/>
          <w:sz w:val="32"/>
          <w:szCs w:val="32"/>
        </w:rPr>
      </w:pPr>
      <w:r>
        <w:rPr>
          <w:rFonts w:ascii="Times New Roman" w:eastAsia="黑体" w:hAnsi="Times New Roman" w:cs="Times New Roman"/>
          <w:spacing w:val="-12"/>
          <w:sz w:val="32"/>
          <w:szCs w:val="32"/>
        </w:rPr>
        <w:t>一、黄曲霉毒素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B</w:t>
      </w:r>
      <w:r>
        <w:rPr>
          <w:rFonts w:ascii="Times New Roman" w:eastAsia="黑体" w:hAnsi="Times New Roman" w:cs="Times New Roman"/>
          <w:spacing w:val="-12"/>
          <w:sz w:val="32"/>
          <w:szCs w:val="32"/>
          <w:vertAlign w:val="subscript"/>
        </w:rPr>
        <w:t>1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是一种强致癌性的化学物质，其毒性作用主要是对肝脏的损害。《食品安全国家标准食品中真菌毒素限量》（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）中规定，黄曲霉毒素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在花生油中的最大限量为</w:t>
      </w:r>
      <w:r>
        <w:rPr>
          <w:rFonts w:ascii="Times New Roman" w:eastAsia="仿宋_GB2312" w:hAnsi="Times New Roman" w:cs="Times New Roman"/>
          <w:sz w:val="32"/>
          <w:szCs w:val="32"/>
        </w:rPr>
        <w:t>20μg/kg</w:t>
      </w:r>
      <w:r>
        <w:rPr>
          <w:rFonts w:ascii="Times New Roman" w:eastAsia="仿宋_GB2312" w:hAnsi="Times New Roman" w:cs="Times New Roman"/>
          <w:sz w:val="32"/>
          <w:szCs w:val="32"/>
        </w:rPr>
        <w:t>。花生油中黄曲霉毒素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超标的原因，可能是花生原料在储存过程中温度、湿度等条件控制不当；生产前对原料把关不严；精炼工艺不达标或工艺控制不当等。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二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、诺氟沙星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诺氟沙星是一种广谱类杀菌剂。《中华人民共和国农业部公告第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2292</w:t>
      </w:r>
      <w:r>
        <w:rPr>
          <w:rFonts w:ascii="Times New Roman" w:eastAsia="仿宋_GB2312" w:hAnsi="Times New Roman" w:cs="Times New Roman"/>
          <w:sz w:val="32"/>
          <w:szCs w:val="32"/>
        </w:rPr>
        <w:t>号》中规定，在食品动物中停止使用洛美沙星、培氟沙星、氧氟沙星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cs="Times New Roman"/>
          <w:sz w:val="32"/>
          <w:szCs w:val="32"/>
        </w:rPr>
        <w:t>诺氟沙星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种兽药（在蜂蜜中不得检出）。蜂蜜中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检出</w:t>
      </w:r>
      <w:r>
        <w:rPr>
          <w:rFonts w:ascii="Times New Roman" w:eastAsia="仿宋_GB2312" w:hAnsi="Times New Roman" w:cs="Times New Roman"/>
          <w:sz w:val="32"/>
          <w:szCs w:val="32"/>
        </w:rPr>
        <w:t>诺氟沙星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可能是诺氟沙星作为蜂药被用于蜂蜜养殖。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摄入</w:t>
      </w:r>
      <w:r>
        <w:rPr>
          <w:rFonts w:ascii="Times New Roman" w:eastAsia="仿宋_GB2312" w:hAnsi="Times New Roman" w:cs="Times New Roman"/>
          <w:sz w:val="32"/>
          <w:szCs w:val="32"/>
        </w:rPr>
        <w:t>诺氟沙星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可能</w:t>
      </w:r>
      <w:r>
        <w:rPr>
          <w:rFonts w:ascii="Times New Roman" w:eastAsia="仿宋_GB2312" w:hAnsi="Times New Roman" w:cs="Times New Roman"/>
          <w:sz w:val="32"/>
          <w:szCs w:val="32"/>
        </w:rPr>
        <w:t>会使人体产生不良反应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，有可能</w:t>
      </w:r>
      <w:r>
        <w:rPr>
          <w:rFonts w:ascii="Times New Roman" w:eastAsia="仿宋_GB2312" w:hAnsi="Times New Roman" w:cs="Times New Roman"/>
          <w:sz w:val="32"/>
          <w:szCs w:val="32"/>
        </w:rPr>
        <w:t>影响未成年人的骨骼生长，延缓发育甚至危及到消费者的生命安全。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三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、嗜渗酵母计数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蜂蜜中嗜渗酵母对蜂蜜品质影响较大，是导致蜂蜜发酵的重要原因。《食品安全国家标准蜂蜜》（</w:t>
      </w:r>
      <w:r>
        <w:rPr>
          <w:rFonts w:ascii="Times New Roman" w:eastAsia="仿宋_GB2312" w:hAnsi="Times New Roman" w:cs="Times New Roman"/>
          <w:sz w:val="32"/>
          <w:szCs w:val="32"/>
        </w:rPr>
        <w:t>GB14963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sz w:val="32"/>
          <w:szCs w:val="32"/>
        </w:rPr>
        <w:t>）中规定，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蜂蜜中嗜渗酵母计数的最大限量值为</w:t>
      </w:r>
      <w:r>
        <w:rPr>
          <w:rFonts w:ascii="Times New Roman" w:eastAsia="仿宋_GB2312" w:hAnsi="Times New Roman" w:cs="Times New Roman"/>
          <w:sz w:val="32"/>
          <w:szCs w:val="32"/>
        </w:rPr>
        <w:t>200CFU/g</w:t>
      </w:r>
      <w:r>
        <w:rPr>
          <w:rFonts w:ascii="Times New Roman" w:eastAsia="仿宋_GB2312" w:hAnsi="Times New Roman" w:cs="Times New Roman"/>
          <w:sz w:val="32"/>
          <w:szCs w:val="32"/>
        </w:rPr>
        <w:t>。蜂蜜中嗜渗酵母计数超标的原因，可能是蜂蜜在生产加工过程中受到嗜渗酵母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cs="Times New Roman"/>
          <w:sz w:val="32"/>
          <w:szCs w:val="32"/>
        </w:rPr>
        <w:t>微生物的污染。食用嗜渗酵母计数超标的蜂蜜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可能出现腹泻等不适症状。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四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、菌落总数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菌落总数是指示性微生物指标，主要用来评价食品清洁度，反映食品在生产过程中是否符合卫生要求。《食品安全国家标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蜂蜜》（</w:t>
      </w:r>
      <w:r>
        <w:rPr>
          <w:rFonts w:ascii="Times New Roman" w:eastAsia="仿宋_GB2312" w:hAnsi="Times New Roman" w:cs="Times New Roman"/>
          <w:sz w:val="32"/>
          <w:szCs w:val="32"/>
        </w:rPr>
        <w:t>GB14963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sz w:val="32"/>
          <w:szCs w:val="32"/>
        </w:rPr>
        <w:t>）中规定，菌落总数最大限量值为</w:t>
      </w:r>
      <w:r>
        <w:rPr>
          <w:rFonts w:ascii="Times New Roman" w:eastAsia="仿宋_GB2312" w:hAnsi="Times New Roman" w:cs="Times New Roman"/>
          <w:sz w:val="32"/>
          <w:szCs w:val="32"/>
        </w:rPr>
        <w:t>1000CFU/g</w:t>
      </w:r>
      <w:r>
        <w:rPr>
          <w:rFonts w:ascii="Times New Roman" w:eastAsia="仿宋_GB2312" w:hAnsi="Times New Roman" w:cs="Times New Roman"/>
          <w:sz w:val="32"/>
          <w:szCs w:val="32"/>
        </w:rPr>
        <w:t>。蜂蜜中菌落总数超标原因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可能是个别企业未按要求严格控制生产加工过程的卫生条件，或者包装容器清洗消毒不到位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还有可能与产品包装密封不严，储运条件控制不当等有关。食品中菌落总数超标，将会破坏食品营养成分，加速食品腐败变质。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五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、五氯酚酸钠（以五氯酚计）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五氯酚酸钠属于有机氯农药，常被用作除草剂、杀菌剂。《动物性食品中兽药最高残留限量》（农业部公告第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五氯酚酸钠为禁止使用的药物，在动物性食品中不得检出。五氯酚酸钠由于其水溶性，易造成水或土壤污染，并且能通过食物链作用进入牲畜体内，进而进入人体内。五氯酚酸钠能抑制生物代谢过程中氧化磷酸化作用，如长期摄入，可能会对人体的肝、肾及中枢神经系统造成损害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lastRenderedPageBreak/>
        <w:t>六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、氧氟沙星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氧氟沙星属于氟喹诺酮类药物，因抗菌谱广、抗菌活性强等曾被广泛用于畜禽细菌性疾病的治疗和预防。《发布在食品动物中停止使用洛美沙星、培氟沙星、氧氟沙星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诺氟沙星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2292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号）中规定，在食品动物中停止使用氧氟沙星（动物性食品中不得检出）。氧氟沙星残留在人体中蓄积，可能引起人体的耐药性。长期摄入检出氧氟沙星的食品，可能会引起轻度胃肠道刺激或不适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头痛、头晕、睡眠不良等症状，大剂量还可能引起肝损害。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七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、呋喃唑酮代谢物</w:t>
      </w:r>
    </w:p>
    <w:p w:rsidR="00CB5C84" w:rsidRDefault="008F0BD8">
      <w:pPr>
        <w:pStyle w:val="a8"/>
        <w:widowControl/>
        <w:spacing w:beforeAutospacing="0" w:afterAutospacing="0" w:line="600" w:lineRule="exact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呋喃唑酮是属于硝基呋喃类广谱抗生素，</w:t>
      </w:r>
      <w:r>
        <w:rPr>
          <w:rFonts w:ascii="Times New Roman" w:eastAsia="仿宋_GB2312" w:hAnsi="Times New Roman" w:hint="eastAsia"/>
          <w:sz w:val="32"/>
          <w:szCs w:val="32"/>
        </w:rPr>
        <w:t>曾</w:t>
      </w: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广泛应用于畜禽及水产养殖业。硝基呋喃类原型药在生物体内代谢迅速，和蛋白质结合而相当稳定，故常利用对其代谢物的检测来反</w:t>
      </w:r>
      <w:r>
        <w:rPr>
          <w:rFonts w:ascii="Times New Roman" w:eastAsia="仿宋_GB2312" w:hAnsi="Times New Roman" w:hint="eastAsia"/>
          <w:sz w:val="32"/>
          <w:szCs w:val="32"/>
        </w:rPr>
        <w:t>映</w:t>
      </w:r>
      <w:r>
        <w:rPr>
          <w:rFonts w:ascii="Times New Roman" w:eastAsia="仿宋_GB2312" w:hAnsi="Times New Roman"/>
          <w:sz w:val="32"/>
          <w:szCs w:val="32"/>
        </w:rPr>
        <w:t>硝基呋喃类药物的残留状况。《动物性食品中兽药最高残留限量》（农业部公告第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/>
          <w:sz w:val="32"/>
          <w:szCs w:val="32"/>
        </w:rPr>
        <w:t>号）中规定，呋喃唑酮为禁止使用的药物，在动物性食品中不得检出。硝基呋喃类药物及其代谢物可引起溶血性贫血、多发性神经炎、眼部损害和急性肝坏死等而对人类健康造成危害，对人体有致癌、致畸胎副作用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八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、孔雀石绿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孔雀石绿属于有毒的三苯甲烷类化学物，既是染料，也是杀真菌、杀细菌、杀寄生虫的药物。《动物性食品中兽药最高残留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号）中规定，孔雀石绿为禁止使用的药物，在动物性食品中不得检出。孔雀石绿具有潜在的致癌、致畸、致突变的作用。长期食用检出孔雀石绿的食品，可能会对人体健康有一定影响。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九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、地西泮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地西泮又名安定，为镇静剂类药物，主要用于焦虑、镇静催眠，还可用于抗癫痫和抗惊厥。《动物性食品中兽药最高残留限量》（农业部公告第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号）中规定，地西泮在动物性食品中不得检出。地西泮可以降低新鲜活鱼对外界的感知能力，降低新陈代谢，保证其经过运输后仍然鲜活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>但地西泮在鱼体内残留是永久性的，可以通过食物链传递给人类。地西泮超过一定剂量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可能</w:t>
      </w:r>
      <w:r>
        <w:rPr>
          <w:rFonts w:ascii="Times New Roman" w:eastAsia="仿宋_GB2312" w:hAnsi="Times New Roman" w:cs="Times New Roman"/>
          <w:sz w:val="32"/>
          <w:szCs w:val="32"/>
        </w:rPr>
        <w:t>会引起人体嗜睡疲乏、动作失调、精神混乱等，严重者还可能出现心律失常、昏迷等症状。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/>
          <w:spacing w:val="-12"/>
          <w:sz w:val="32"/>
          <w:szCs w:val="32"/>
        </w:rPr>
        <w:t>十、克伦特罗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克伦特罗属于</w:t>
      </w:r>
      <w:r>
        <w:rPr>
          <w:rFonts w:ascii="Times New Roman" w:eastAsia="仿宋_GB2312" w:hAnsi="Times New Roman" w:cs="Times New Roman"/>
          <w:sz w:val="32"/>
          <w:szCs w:val="32"/>
        </w:rPr>
        <w:t>β-</w:t>
      </w:r>
      <w:r>
        <w:rPr>
          <w:rFonts w:ascii="Times New Roman" w:eastAsia="仿宋_GB2312" w:hAnsi="Times New Roman" w:cs="Times New Roman"/>
          <w:sz w:val="32"/>
          <w:szCs w:val="32"/>
        </w:rPr>
        <w:t>肾上腺素受体激动剂，作为饲料添加剂用于畜牧生产，对动物有明显的促进生长、提高瘦肉率及减少脂肪的效果。《食品中可能违法添加的非食用物质和易滥用的食品添加剂名单（第四批）》（整顿办函〔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</w:t>
      </w:r>
      <w:r>
        <w:rPr>
          <w:rFonts w:ascii="Times New Roman" w:eastAsia="仿宋_GB2312" w:hAnsi="Times New Roman" w:cs="Times New Roman"/>
          <w:sz w:val="32"/>
          <w:szCs w:val="32"/>
        </w:rPr>
        <w:t>β-</w:t>
      </w:r>
      <w:r>
        <w:rPr>
          <w:rFonts w:ascii="Times New Roman" w:eastAsia="仿宋_GB2312" w:hAnsi="Times New Roman" w:cs="Times New Roman"/>
          <w:sz w:val="32"/>
          <w:szCs w:val="32"/>
        </w:rPr>
        <w:t>兴奋剂类药物（盐酸克伦特罗（瘦肉精）、莱克多巴胺等）为食品中违法添加的非食用物质，在动物性食品中不得检出。长期食用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检出</w:t>
      </w:r>
      <w:r>
        <w:rPr>
          <w:rFonts w:ascii="Times New Roman" w:eastAsia="仿宋_GB2312" w:hAnsi="Times New Roman" w:cs="Times New Roman"/>
          <w:sz w:val="32"/>
          <w:szCs w:val="32"/>
        </w:rPr>
        <w:t>克伦特罗的食品可能会引起中毒，诱发心律失常，出现心悸、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头晕、乏力等症状，对人体健康造成伤害。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/>
          <w:spacing w:val="-12"/>
          <w:sz w:val="32"/>
          <w:szCs w:val="32"/>
        </w:rPr>
        <w:t>十</w:t>
      </w: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一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、氯霉素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氯霉素是一种杀菌剂，也是高效广谱的抗生素，对革兰氏阳性菌和革兰氏阴性菌均有较好的抑制作用。《动物性食品中兽药最高残留限量》（农业部公告第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号）中规定，氯霉素为禁止使用的药物，在动物性食品中不得检出。长期食用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检出</w:t>
      </w:r>
      <w:r>
        <w:rPr>
          <w:rFonts w:ascii="Times New Roman" w:eastAsia="仿宋_GB2312" w:hAnsi="Times New Roman" w:cs="Times New Roman"/>
          <w:sz w:val="32"/>
          <w:szCs w:val="32"/>
        </w:rPr>
        <w:t>氯霉素的食品可能引起肠道菌群失调，导致消化机能紊乱。人体过量摄入氯霉素可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能</w:t>
      </w:r>
      <w:r>
        <w:rPr>
          <w:rFonts w:ascii="Times New Roman" w:eastAsia="仿宋_GB2312" w:hAnsi="Times New Roman" w:cs="Times New Roman"/>
          <w:sz w:val="32"/>
          <w:szCs w:val="32"/>
        </w:rPr>
        <w:t>引起人肝脏和骨髓造血机能的损害，导致再生障碍性贫血和血小板减少、肝损伤等健康危害。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十二、腐霉利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腐霉利是一种低毒内吸性杀菌剂，具有保护和治疗双重作用，主要用于蔬菜及果树的灰霉病防治。《食品安全国家标准食品中农药最大残留限量》（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）中规定，腐霉利在韭菜中的最大残留限量为</w:t>
      </w:r>
      <w:r>
        <w:rPr>
          <w:rFonts w:ascii="Times New Roman" w:eastAsia="仿宋_GB2312" w:hAnsi="Times New Roman" w:cs="Times New Roman"/>
          <w:sz w:val="32"/>
          <w:szCs w:val="32"/>
        </w:rPr>
        <w:t>0.2mg/kg</w:t>
      </w:r>
      <w:r>
        <w:rPr>
          <w:rFonts w:ascii="Times New Roman" w:eastAsia="仿宋_GB2312" w:hAnsi="Times New Roman" w:cs="Times New Roman"/>
          <w:sz w:val="32"/>
          <w:szCs w:val="32"/>
        </w:rPr>
        <w:t>。腐霉利对眼睛与皮肤有刺激作用，经口毒性低。少量的农药残留不会引起人体急性中毒，但长期食用农药残留超标的食品，对人体健康有一定影响。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十三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、毒死蜱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毒死蜱是一种具有触杀、胃毒和熏蒸作用的有机磷杀虫剂。《食品安全国家标准食品中农药最大残留限量》（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）中规定，毒死蜱在菠菜中的最大残留限量为</w:t>
      </w:r>
      <w:r>
        <w:rPr>
          <w:rFonts w:ascii="Times New Roman" w:eastAsia="仿宋_GB2312" w:hAnsi="Times New Roman" w:cs="Times New Roman"/>
          <w:sz w:val="32"/>
          <w:szCs w:val="32"/>
        </w:rPr>
        <w:t>0.1mg/kg</w:t>
      </w:r>
      <w:r>
        <w:rPr>
          <w:rFonts w:ascii="Times New Roman" w:eastAsia="仿宋_GB2312" w:hAnsi="Times New Roman" w:cs="Times New Roman"/>
          <w:sz w:val="32"/>
          <w:szCs w:val="32"/>
        </w:rPr>
        <w:t>。毒死蜱对鱼类及水生生物毒性较高，在土壤中残留期较长。长期暴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露在含有毒死蜱的环境中，可能会导致神经毒性、生殖毒性，影响胚胎的生长发育。少量的农药残留不会引起人体急性中毒，但长期食用农药残留超标的食品，对人体健康有一定影响。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十四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、灭蝇胺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灭蝇胺又名环丙氨嗪，为一种新型高效、低毒、含氮杂环类杀虫剂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是目前防治双翅目昆虫病虫害效果较好的生态农药。《食品安全国家标准食品中农药最大残留限量》（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）中规定，灭蝇胺在豇豆中的最大残留限量为</w:t>
      </w:r>
      <w:r>
        <w:rPr>
          <w:rFonts w:ascii="Times New Roman" w:eastAsia="仿宋_GB2312" w:hAnsi="Times New Roman" w:cs="Times New Roman"/>
          <w:sz w:val="32"/>
          <w:szCs w:val="32"/>
        </w:rPr>
        <w:t>0.5mg/kg</w:t>
      </w:r>
      <w:r>
        <w:rPr>
          <w:rFonts w:ascii="Times New Roman" w:eastAsia="仿宋_GB2312" w:hAnsi="Times New Roman" w:cs="Times New Roman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十五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、氟虫腈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氟虫腈是一种苯基吡唑类杀虫剂、杀虫谱广，对害虫以胃毒作用为主，兼有触杀和一定的内吸作用。《食品安全国家标准食品中农药最大残留限量》（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）中规定，氟虫腈在豆类蔬菜中的最大残留限量为</w:t>
      </w:r>
      <w:r>
        <w:rPr>
          <w:rFonts w:ascii="Times New Roman" w:eastAsia="仿宋_GB2312" w:hAnsi="Times New Roman" w:cs="Times New Roman"/>
          <w:sz w:val="32"/>
          <w:szCs w:val="32"/>
        </w:rPr>
        <w:t>0.02mg/kg</w:t>
      </w:r>
      <w:r>
        <w:rPr>
          <w:rFonts w:ascii="Times New Roman" w:eastAsia="仿宋_GB2312" w:hAnsi="Times New Roman" w:cs="Times New Roman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十六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、磺胺类（总量）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磺胺类药物是一种人工合成的抗菌谱较广、性质稳定、使用简便的抗菌药，对大多数革兰氏阳性菌和阴性菌都有较强抑制作用，广泛用于防治鸡球虫病。《动物性食品中兽药最高残留限量》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号）中规定，磺胺类在所有食品动物的肌肉中的最高残留限量为</w:t>
      </w:r>
      <w:r>
        <w:rPr>
          <w:rFonts w:ascii="Times New Roman" w:eastAsia="仿宋_GB2312" w:hAnsi="Times New Roman" w:cs="Times New Roman"/>
          <w:sz w:val="32"/>
          <w:szCs w:val="32"/>
        </w:rPr>
        <w:t>100μg/kg</w:t>
      </w:r>
      <w:r>
        <w:rPr>
          <w:rFonts w:ascii="Times New Roman" w:eastAsia="仿宋_GB2312" w:hAnsi="Times New Roman" w:cs="Times New Roman"/>
          <w:sz w:val="32"/>
          <w:szCs w:val="32"/>
        </w:rPr>
        <w:t>。长期摄入磺胺类超标的食品，可能导致泌尿系统和肝脏损伤等健康危害。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十七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、丙溴磷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pacing w:val="-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丙溴磷是一种具有触杀和胃毒作用，专用于杀灭刺吸式口器害虫的超高效有机磷杀虫剂。《食品安全国家标准食品中农药最大残留限量》（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）中规定，丙溴磷在柑橘中的最大残留限量为</w:t>
      </w:r>
      <w:r>
        <w:rPr>
          <w:rFonts w:ascii="Times New Roman" w:eastAsia="仿宋_GB2312" w:hAnsi="Times New Roman" w:cs="Times New Roman"/>
          <w:sz w:val="32"/>
          <w:szCs w:val="32"/>
        </w:rPr>
        <w:t>0.2mg/kg</w:t>
      </w:r>
      <w:r>
        <w:rPr>
          <w:rFonts w:ascii="Times New Roman" w:eastAsia="仿宋_GB2312" w:hAnsi="Times New Roman" w:cs="Times New Roman"/>
          <w:sz w:val="32"/>
          <w:szCs w:val="32"/>
        </w:rPr>
        <w:t>。少量的农药残留不会引起人体急性中毒，但长期食用农药残留超标的食品，对人体健康有一定影响。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十八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、恩诺沙星（以恩诺沙星与环丙沙星之和计）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恩诺沙星属于氟喹诺酮类药物，是一类人工合成的广谱抗菌药，用于治疗动物的皮肤感染、呼吸道感染等，是动物专属用药。《动物性食品中兽药最高残留限量》（农业部公告第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/>
          <w:sz w:val="32"/>
          <w:szCs w:val="32"/>
        </w:rPr>
        <w:t>号）中规定，恩诺沙星（以恩诺沙星和环丙沙星之和计）可用于牛、羊、猪、兔、禽等食用畜禽及其他动物，在牛、禽和其他动物的肌肉中的最高残留限量为</w:t>
      </w:r>
      <w:r>
        <w:rPr>
          <w:rFonts w:ascii="Times New Roman" w:eastAsia="仿宋_GB2312" w:hAnsi="Times New Roman" w:cs="Times New Roman"/>
          <w:sz w:val="32"/>
          <w:szCs w:val="32"/>
        </w:rPr>
        <w:t>100μg/kg</w:t>
      </w:r>
      <w:r>
        <w:rPr>
          <w:rFonts w:ascii="Times New Roman" w:eastAsia="仿宋_GB2312" w:hAnsi="Times New Roman" w:cs="Times New Roman"/>
          <w:sz w:val="32"/>
          <w:szCs w:val="32"/>
        </w:rPr>
        <w:t>，在产蛋鸡中禁用（鸡蛋中不得检出）。长期食用恩诺沙星超标的食品，可能会对人体健康有一定影响。</w:t>
      </w:r>
    </w:p>
    <w:p w:rsidR="00CB5C84" w:rsidRDefault="008F0BD8">
      <w:pPr>
        <w:spacing w:line="600" w:lineRule="exact"/>
        <w:ind w:firstLineChars="200" w:firstLine="592"/>
        <w:rPr>
          <w:rFonts w:ascii="Times New Roman" w:eastAsia="黑体" w:hAnsi="黑体" w:cs="Times New Roman"/>
          <w:spacing w:val="-12"/>
          <w:sz w:val="32"/>
          <w:szCs w:val="32"/>
        </w:rPr>
      </w:pPr>
      <w:r>
        <w:rPr>
          <w:rFonts w:ascii="Times New Roman" w:eastAsia="黑体" w:hAnsi="黑体" w:cs="Times New Roman"/>
          <w:spacing w:val="-12"/>
          <w:sz w:val="32"/>
          <w:szCs w:val="32"/>
        </w:rPr>
        <w:t>十</w:t>
      </w:r>
      <w:r>
        <w:rPr>
          <w:rFonts w:ascii="Times New Roman" w:eastAsia="黑体" w:hAnsi="黑体" w:cs="Times New Roman" w:hint="eastAsia"/>
          <w:spacing w:val="-12"/>
          <w:sz w:val="32"/>
          <w:szCs w:val="32"/>
        </w:rPr>
        <w:t>九</w:t>
      </w:r>
      <w:r>
        <w:rPr>
          <w:rFonts w:ascii="Times New Roman" w:eastAsia="黑体" w:hAnsi="黑体" w:cs="Times New Roman"/>
          <w:spacing w:val="-12"/>
          <w:sz w:val="32"/>
          <w:szCs w:val="32"/>
        </w:rPr>
        <w:t>、克百威</w:t>
      </w:r>
    </w:p>
    <w:p w:rsidR="00CB5C84" w:rsidRDefault="008F0BD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克百威是一种广谱、高效、低残留、高毒性的氨基甲酸酯类杀虫、杀螨、杀线虫剂，具有内吸、触杀、胃毒作用，并有一定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的杀卵作用。《食品安全国家标准食品中农药最大残留限量》（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）中规定，克百威在鳞茎类蔬菜中的最大残留限量为</w:t>
      </w:r>
      <w:r>
        <w:rPr>
          <w:rFonts w:ascii="Times New Roman" w:eastAsia="仿宋_GB2312" w:hAnsi="Times New Roman" w:cs="Times New Roman"/>
          <w:sz w:val="32"/>
          <w:szCs w:val="32"/>
        </w:rPr>
        <w:t>0.02mg/kg</w:t>
      </w:r>
      <w:r>
        <w:rPr>
          <w:rFonts w:ascii="Times New Roman" w:eastAsia="仿宋_GB2312" w:hAnsi="Times New Roman" w:cs="Times New Roman"/>
          <w:sz w:val="32"/>
          <w:szCs w:val="32"/>
        </w:rPr>
        <w:t>。克百威不易降解，容易造成环境污染。少量的农药残留不会引起人体急性中毒，但长期食用农药残留超标的食品，对人体健康有一定影响。</w:t>
      </w:r>
    </w:p>
    <w:p w:rsidR="00CB5C84" w:rsidRDefault="008F0BD8">
      <w:pPr>
        <w:spacing w:line="600" w:lineRule="exact"/>
        <w:ind w:firstLineChars="200" w:firstLine="592"/>
        <w:rPr>
          <w:rFonts w:ascii="黑体" w:eastAsia="黑体" w:hAnsi="黑体" w:cs="Times New Roman"/>
          <w:spacing w:val="-12"/>
          <w:sz w:val="32"/>
          <w:szCs w:val="32"/>
        </w:rPr>
      </w:pPr>
      <w:r>
        <w:rPr>
          <w:rFonts w:ascii="黑体" w:eastAsia="黑体" w:hAnsi="黑体" w:cs="Times New Roman" w:hint="eastAsia"/>
          <w:spacing w:val="-12"/>
          <w:sz w:val="32"/>
          <w:szCs w:val="32"/>
        </w:rPr>
        <w:t>二十</w:t>
      </w:r>
      <w:r>
        <w:rPr>
          <w:rFonts w:ascii="黑体" w:eastAsia="黑体" w:hAnsi="黑体" w:cs="Times New Roman"/>
          <w:spacing w:val="-12"/>
          <w:sz w:val="32"/>
          <w:szCs w:val="32"/>
        </w:rPr>
        <w:t>、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镉（以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Cd</w:t>
      </w:r>
      <w:r>
        <w:rPr>
          <w:rFonts w:ascii="Times New Roman" w:eastAsia="黑体" w:hAnsi="Times New Roman" w:cs="Times New Roman"/>
          <w:spacing w:val="-12"/>
          <w:sz w:val="32"/>
          <w:szCs w:val="32"/>
        </w:rPr>
        <w:t>计）</w:t>
      </w:r>
    </w:p>
    <w:p w:rsidR="00CB5C84" w:rsidRDefault="008F0BD8">
      <w:pPr>
        <w:spacing w:line="600" w:lineRule="exact"/>
        <w:ind w:leftChars="50" w:left="105"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镉是最常见的重金属元素污染物之一。《食品安全国家标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准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）中规定，镉在鲜、冻水产动物的甲壳类中限量为</w:t>
      </w:r>
      <w:r>
        <w:rPr>
          <w:rFonts w:ascii="Times New Roman" w:eastAsia="仿宋_GB2312" w:hAnsi="Times New Roman" w:cs="Times New Roman"/>
          <w:sz w:val="32"/>
          <w:szCs w:val="32"/>
        </w:rPr>
        <w:t>0.5mg/kg</w:t>
      </w:r>
      <w:r>
        <w:rPr>
          <w:rFonts w:ascii="Times New Roman" w:eastAsia="仿宋_GB2312" w:hAnsi="Times New Roman" w:cs="Times New Roman"/>
          <w:sz w:val="32"/>
          <w:szCs w:val="32"/>
        </w:rPr>
        <w:t>。水产品中镉超标的原因，可能是水产品养殖过程中对环境中镉元素的富集。镉对人体的危害主要是慢性蓄积性，长期大量摄入镉含量超标的食品可能会导致肾和骨骼损伤等。</w:t>
      </w:r>
    </w:p>
    <w:sectPr w:rsidR="00CB5C84" w:rsidSect="00CB5C84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C84" w:rsidRDefault="00CB5C84" w:rsidP="00CB5C84">
      <w:r>
        <w:separator/>
      </w:r>
    </w:p>
  </w:endnote>
  <w:endnote w:type="continuationSeparator" w:id="1">
    <w:p w:rsidR="00CB5C84" w:rsidRDefault="00CB5C84" w:rsidP="00CB5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087551"/>
    </w:sdtPr>
    <w:sdtContent>
      <w:p w:rsidR="00CB5C84" w:rsidRDefault="001F5AD9">
        <w:pPr>
          <w:pStyle w:val="a6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77350A" w:rsidRPr="0077350A">
          <w:rPr>
            <w:noProof/>
            <w:lang w:val="zh-CN"/>
          </w:rPr>
          <w:t>2</w:t>
        </w:r>
        <w:r>
          <w:fldChar w:fldCharType="end"/>
        </w:r>
      </w:p>
    </w:sdtContent>
  </w:sdt>
  <w:p w:rsidR="00CB5C84" w:rsidRDefault="00CB5C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C84" w:rsidRDefault="00CB5C84" w:rsidP="00CB5C84">
      <w:r>
        <w:separator/>
      </w:r>
    </w:p>
  </w:footnote>
  <w:footnote w:type="continuationSeparator" w:id="1">
    <w:p w:rsidR="00CB5C84" w:rsidRDefault="00CB5C84" w:rsidP="00CB5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revisionView w:markup="0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45F03"/>
    <w:rsid w:val="0000231D"/>
    <w:rsid w:val="0000397C"/>
    <w:rsid w:val="00044E73"/>
    <w:rsid w:val="000506C6"/>
    <w:rsid w:val="00057C9D"/>
    <w:rsid w:val="0006147E"/>
    <w:rsid w:val="0007233C"/>
    <w:rsid w:val="00072CFF"/>
    <w:rsid w:val="00073F8A"/>
    <w:rsid w:val="000800AE"/>
    <w:rsid w:val="00082CA4"/>
    <w:rsid w:val="0008412D"/>
    <w:rsid w:val="00086749"/>
    <w:rsid w:val="00087163"/>
    <w:rsid w:val="00093BC3"/>
    <w:rsid w:val="00097E5A"/>
    <w:rsid w:val="000A1CA7"/>
    <w:rsid w:val="000C15AC"/>
    <w:rsid w:val="000C5E78"/>
    <w:rsid w:val="000C6E54"/>
    <w:rsid w:val="000D0E4F"/>
    <w:rsid w:val="000D352B"/>
    <w:rsid w:val="000D7DB8"/>
    <w:rsid w:val="000E50D5"/>
    <w:rsid w:val="000F4B86"/>
    <w:rsid w:val="0010108B"/>
    <w:rsid w:val="00102897"/>
    <w:rsid w:val="00113712"/>
    <w:rsid w:val="00120CFE"/>
    <w:rsid w:val="00124BDE"/>
    <w:rsid w:val="00131F1B"/>
    <w:rsid w:val="00143CEB"/>
    <w:rsid w:val="00144760"/>
    <w:rsid w:val="001469CF"/>
    <w:rsid w:val="00146D70"/>
    <w:rsid w:val="00150D3C"/>
    <w:rsid w:val="00152450"/>
    <w:rsid w:val="0015289F"/>
    <w:rsid w:val="00156C2C"/>
    <w:rsid w:val="00165889"/>
    <w:rsid w:val="0016724E"/>
    <w:rsid w:val="001901F9"/>
    <w:rsid w:val="001A4EB4"/>
    <w:rsid w:val="001A6ADF"/>
    <w:rsid w:val="001B7FF9"/>
    <w:rsid w:val="001C4310"/>
    <w:rsid w:val="001E7C5C"/>
    <w:rsid w:val="001F5AD9"/>
    <w:rsid w:val="00200A29"/>
    <w:rsid w:val="0020480C"/>
    <w:rsid w:val="00226B10"/>
    <w:rsid w:val="002372CC"/>
    <w:rsid w:val="00250273"/>
    <w:rsid w:val="00252D10"/>
    <w:rsid w:val="00260FFE"/>
    <w:rsid w:val="00261C11"/>
    <w:rsid w:val="00262621"/>
    <w:rsid w:val="0029364F"/>
    <w:rsid w:val="00296D09"/>
    <w:rsid w:val="002C19A9"/>
    <w:rsid w:val="002D1607"/>
    <w:rsid w:val="002D2547"/>
    <w:rsid w:val="002F1A53"/>
    <w:rsid w:val="002F4A5C"/>
    <w:rsid w:val="00300325"/>
    <w:rsid w:val="003022CD"/>
    <w:rsid w:val="00306096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83988"/>
    <w:rsid w:val="0038633A"/>
    <w:rsid w:val="003A243B"/>
    <w:rsid w:val="003D473C"/>
    <w:rsid w:val="003E4E18"/>
    <w:rsid w:val="003F7276"/>
    <w:rsid w:val="00407670"/>
    <w:rsid w:val="00412DAF"/>
    <w:rsid w:val="0041724F"/>
    <w:rsid w:val="00417336"/>
    <w:rsid w:val="0042077A"/>
    <w:rsid w:val="004364F8"/>
    <w:rsid w:val="0043783B"/>
    <w:rsid w:val="00437E56"/>
    <w:rsid w:val="004405E2"/>
    <w:rsid w:val="004478FC"/>
    <w:rsid w:val="0045394C"/>
    <w:rsid w:val="00471090"/>
    <w:rsid w:val="00485881"/>
    <w:rsid w:val="0049418F"/>
    <w:rsid w:val="00494BF9"/>
    <w:rsid w:val="004A5216"/>
    <w:rsid w:val="004A654B"/>
    <w:rsid w:val="004A73D7"/>
    <w:rsid w:val="004C2EFF"/>
    <w:rsid w:val="004C6392"/>
    <w:rsid w:val="004D2A8A"/>
    <w:rsid w:val="004D5A54"/>
    <w:rsid w:val="004D64B2"/>
    <w:rsid w:val="004D734A"/>
    <w:rsid w:val="004E3A22"/>
    <w:rsid w:val="004E7183"/>
    <w:rsid w:val="004F3D58"/>
    <w:rsid w:val="00520B43"/>
    <w:rsid w:val="00523582"/>
    <w:rsid w:val="00526FCB"/>
    <w:rsid w:val="005317AB"/>
    <w:rsid w:val="00534A48"/>
    <w:rsid w:val="00540E76"/>
    <w:rsid w:val="005450FF"/>
    <w:rsid w:val="00546FD2"/>
    <w:rsid w:val="0055475A"/>
    <w:rsid w:val="0057056D"/>
    <w:rsid w:val="0057524F"/>
    <w:rsid w:val="005771A5"/>
    <w:rsid w:val="00580A09"/>
    <w:rsid w:val="0058530C"/>
    <w:rsid w:val="00585511"/>
    <w:rsid w:val="005918CF"/>
    <w:rsid w:val="00593DD9"/>
    <w:rsid w:val="005B48CA"/>
    <w:rsid w:val="005B58B4"/>
    <w:rsid w:val="005C1007"/>
    <w:rsid w:val="005D7D45"/>
    <w:rsid w:val="005F459B"/>
    <w:rsid w:val="00606413"/>
    <w:rsid w:val="00613BF8"/>
    <w:rsid w:val="00615A03"/>
    <w:rsid w:val="00617A48"/>
    <w:rsid w:val="006216B6"/>
    <w:rsid w:val="006256E1"/>
    <w:rsid w:val="00645068"/>
    <w:rsid w:val="00654FF5"/>
    <w:rsid w:val="00662754"/>
    <w:rsid w:val="00674ABF"/>
    <w:rsid w:val="006807AC"/>
    <w:rsid w:val="00682100"/>
    <w:rsid w:val="00687316"/>
    <w:rsid w:val="00690EEB"/>
    <w:rsid w:val="00692F28"/>
    <w:rsid w:val="006A5576"/>
    <w:rsid w:val="006B1F35"/>
    <w:rsid w:val="006C110B"/>
    <w:rsid w:val="006C3D93"/>
    <w:rsid w:val="006F32DE"/>
    <w:rsid w:val="006F490A"/>
    <w:rsid w:val="006F7339"/>
    <w:rsid w:val="00700879"/>
    <w:rsid w:val="00703864"/>
    <w:rsid w:val="007158BD"/>
    <w:rsid w:val="00715E6B"/>
    <w:rsid w:val="00717745"/>
    <w:rsid w:val="00724AE7"/>
    <w:rsid w:val="007304AC"/>
    <w:rsid w:val="0074019B"/>
    <w:rsid w:val="00742115"/>
    <w:rsid w:val="00743A76"/>
    <w:rsid w:val="007505B0"/>
    <w:rsid w:val="00752908"/>
    <w:rsid w:val="00764D39"/>
    <w:rsid w:val="0077350A"/>
    <w:rsid w:val="0077575E"/>
    <w:rsid w:val="0077710D"/>
    <w:rsid w:val="00783A82"/>
    <w:rsid w:val="00790785"/>
    <w:rsid w:val="00795910"/>
    <w:rsid w:val="007E1C27"/>
    <w:rsid w:val="007E4548"/>
    <w:rsid w:val="007E552E"/>
    <w:rsid w:val="007E6B41"/>
    <w:rsid w:val="007F415D"/>
    <w:rsid w:val="00803013"/>
    <w:rsid w:val="00804CA1"/>
    <w:rsid w:val="008117B8"/>
    <w:rsid w:val="008165F3"/>
    <w:rsid w:val="00821CE5"/>
    <w:rsid w:val="008416D9"/>
    <w:rsid w:val="00844135"/>
    <w:rsid w:val="00855D39"/>
    <w:rsid w:val="008753EA"/>
    <w:rsid w:val="00880F04"/>
    <w:rsid w:val="00882843"/>
    <w:rsid w:val="00893B31"/>
    <w:rsid w:val="00895177"/>
    <w:rsid w:val="008A53B1"/>
    <w:rsid w:val="008A7CC2"/>
    <w:rsid w:val="008B6EE2"/>
    <w:rsid w:val="008D236C"/>
    <w:rsid w:val="008D7ECA"/>
    <w:rsid w:val="008F0BD8"/>
    <w:rsid w:val="00910EB2"/>
    <w:rsid w:val="00915B5C"/>
    <w:rsid w:val="009171D7"/>
    <w:rsid w:val="009479E7"/>
    <w:rsid w:val="0095022D"/>
    <w:rsid w:val="009637D6"/>
    <w:rsid w:val="009756BD"/>
    <w:rsid w:val="009A0DC6"/>
    <w:rsid w:val="009B1598"/>
    <w:rsid w:val="009B17D9"/>
    <w:rsid w:val="009B1CE0"/>
    <w:rsid w:val="009B760F"/>
    <w:rsid w:val="009C2713"/>
    <w:rsid w:val="009C78F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70EE"/>
    <w:rsid w:val="00A3799C"/>
    <w:rsid w:val="00A43251"/>
    <w:rsid w:val="00A513EE"/>
    <w:rsid w:val="00A63D56"/>
    <w:rsid w:val="00A650D0"/>
    <w:rsid w:val="00A90FD3"/>
    <w:rsid w:val="00AA29E0"/>
    <w:rsid w:val="00AB0288"/>
    <w:rsid w:val="00AB1112"/>
    <w:rsid w:val="00AB3E33"/>
    <w:rsid w:val="00AB7501"/>
    <w:rsid w:val="00AC0185"/>
    <w:rsid w:val="00AC6FED"/>
    <w:rsid w:val="00AC79C1"/>
    <w:rsid w:val="00AD214B"/>
    <w:rsid w:val="00AD4B26"/>
    <w:rsid w:val="00AE23AC"/>
    <w:rsid w:val="00AE38B9"/>
    <w:rsid w:val="00AF09AE"/>
    <w:rsid w:val="00B00F0B"/>
    <w:rsid w:val="00B042F7"/>
    <w:rsid w:val="00B147BF"/>
    <w:rsid w:val="00B2770C"/>
    <w:rsid w:val="00B316B0"/>
    <w:rsid w:val="00B500F9"/>
    <w:rsid w:val="00B50D80"/>
    <w:rsid w:val="00B51A2E"/>
    <w:rsid w:val="00B60BFA"/>
    <w:rsid w:val="00B7205D"/>
    <w:rsid w:val="00B81E79"/>
    <w:rsid w:val="00B87BDE"/>
    <w:rsid w:val="00BA54E8"/>
    <w:rsid w:val="00BC143C"/>
    <w:rsid w:val="00BC5A14"/>
    <w:rsid w:val="00BC6C29"/>
    <w:rsid w:val="00BD663C"/>
    <w:rsid w:val="00BE115B"/>
    <w:rsid w:val="00BE7704"/>
    <w:rsid w:val="00BF3BE6"/>
    <w:rsid w:val="00C24969"/>
    <w:rsid w:val="00C25798"/>
    <w:rsid w:val="00C32795"/>
    <w:rsid w:val="00C3300F"/>
    <w:rsid w:val="00C57661"/>
    <w:rsid w:val="00C717B1"/>
    <w:rsid w:val="00C866ED"/>
    <w:rsid w:val="00C903D2"/>
    <w:rsid w:val="00CA2437"/>
    <w:rsid w:val="00CB5C84"/>
    <w:rsid w:val="00CC4441"/>
    <w:rsid w:val="00CC5731"/>
    <w:rsid w:val="00CD571D"/>
    <w:rsid w:val="00CE0330"/>
    <w:rsid w:val="00CE13D2"/>
    <w:rsid w:val="00CE7DAB"/>
    <w:rsid w:val="00CF0D96"/>
    <w:rsid w:val="00D055A4"/>
    <w:rsid w:val="00D11774"/>
    <w:rsid w:val="00D16C55"/>
    <w:rsid w:val="00D2271C"/>
    <w:rsid w:val="00D413F8"/>
    <w:rsid w:val="00D457D8"/>
    <w:rsid w:val="00D60EB7"/>
    <w:rsid w:val="00D61881"/>
    <w:rsid w:val="00D74FAD"/>
    <w:rsid w:val="00D762A4"/>
    <w:rsid w:val="00D855AD"/>
    <w:rsid w:val="00D948CC"/>
    <w:rsid w:val="00D97A82"/>
    <w:rsid w:val="00DA0ECE"/>
    <w:rsid w:val="00DB0017"/>
    <w:rsid w:val="00DC1630"/>
    <w:rsid w:val="00DC6F34"/>
    <w:rsid w:val="00DD6236"/>
    <w:rsid w:val="00DD7850"/>
    <w:rsid w:val="00DE52CB"/>
    <w:rsid w:val="00DF017C"/>
    <w:rsid w:val="00DF273E"/>
    <w:rsid w:val="00DF7938"/>
    <w:rsid w:val="00E202AF"/>
    <w:rsid w:val="00E2219C"/>
    <w:rsid w:val="00E265F4"/>
    <w:rsid w:val="00E266F9"/>
    <w:rsid w:val="00E45F03"/>
    <w:rsid w:val="00E46996"/>
    <w:rsid w:val="00E54F0B"/>
    <w:rsid w:val="00E5769E"/>
    <w:rsid w:val="00E610CF"/>
    <w:rsid w:val="00E6449A"/>
    <w:rsid w:val="00E764E7"/>
    <w:rsid w:val="00E822B4"/>
    <w:rsid w:val="00E86B5A"/>
    <w:rsid w:val="00EA78DD"/>
    <w:rsid w:val="00EB0390"/>
    <w:rsid w:val="00EB5D9A"/>
    <w:rsid w:val="00EC009A"/>
    <w:rsid w:val="00EC1451"/>
    <w:rsid w:val="00EF2FC7"/>
    <w:rsid w:val="00EF73EB"/>
    <w:rsid w:val="00F01BFD"/>
    <w:rsid w:val="00F02EE0"/>
    <w:rsid w:val="00F04BE5"/>
    <w:rsid w:val="00F17545"/>
    <w:rsid w:val="00F21160"/>
    <w:rsid w:val="00F23181"/>
    <w:rsid w:val="00F31A8B"/>
    <w:rsid w:val="00F36268"/>
    <w:rsid w:val="00F372B7"/>
    <w:rsid w:val="00F52D19"/>
    <w:rsid w:val="00F56DA2"/>
    <w:rsid w:val="00F6422E"/>
    <w:rsid w:val="00F64B8F"/>
    <w:rsid w:val="00F675A5"/>
    <w:rsid w:val="00FB4D20"/>
    <w:rsid w:val="00FC246E"/>
    <w:rsid w:val="00FD4F68"/>
    <w:rsid w:val="00FE1AF9"/>
    <w:rsid w:val="00FF4420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CB5C84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CB5C8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CB5C8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CB5C84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CB5C84"/>
  </w:style>
  <w:style w:type="character" w:customStyle="1" w:styleId="Char">
    <w:name w:val="批注主题 Char"/>
    <w:basedOn w:val="Char0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47AA6C-53C7-4A9E-A6DC-8C098FCC67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566</Words>
  <Characters>3232</Characters>
  <Application>Microsoft Office Word</Application>
  <DocSecurity>0</DocSecurity>
  <Lines>26</Lines>
  <Paragraphs>7</Paragraphs>
  <ScaleCrop>false</ScaleCrop>
  <Company>http://sdwm.org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孟远</cp:lastModifiedBy>
  <cp:revision>2</cp:revision>
  <cp:lastPrinted>2016-09-01T02:58:00Z</cp:lastPrinted>
  <dcterms:created xsi:type="dcterms:W3CDTF">2019-06-12T06:07:00Z</dcterms:created>
  <dcterms:modified xsi:type="dcterms:W3CDTF">2019-06-12T06:07:00Z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