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一、菌落总数</w:t>
      </w:r>
    </w:p>
    <w:p>
      <w:pPr>
        <w:pStyle w:val="9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菌落总数是指示性微生物指标，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不是</w:t>
      </w:r>
      <w:r>
        <w:rPr>
          <w:rFonts w:ascii="Times New Roman" w:hAnsi="Times New Roman" w:eastAsia="仿宋_GB2312"/>
          <w:sz w:val="32"/>
          <w:szCs w:val="32"/>
        </w:rPr>
        <w:t>致病菌指标，反映食品在生产过程中的卫生状况。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蜜饯》（GB 14884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2016）中规定，一个蜜饯样品中菌落总数的5次检测结果均不得超过10000CFU/g，且至少3次检测结果不超过1000CFU/g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《食品安全国家标准 糕点、面包》（GB 7099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2015）</w:t>
      </w:r>
      <w:r>
        <w:rPr>
          <w:rFonts w:hint="eastAsia" w:ascii="Times New Roman" w:hAnsi="Times New Roman" w:eastAsia="仿宋_GB2312"/>
          <w:sz w:val="32"/>
          <w:szCs w:val="32"/>
        </w:rPr>
        <w:t>中规定，一个</w:t>
      </w:r>
      <w:r>
        <w:rPr>
          <w:rFonts w:ascii="Times New Roman" w:hAnsi="Times New Roman" w:eastAsia="仿宋_GB2312"/>
          <w:sz w:val="32"/>
          <w:szCs w:val="32"/>
        </w:rPr>
        <w:t>糕点</w:t>
      </w:r>
      <w:r>
        <w:rPr>
          <w:rFonts w:hint="eastAsia" w:ascii="Times New Roman" w:hAnsi="Times New Roman" w:eastAsia="仿宋_GB2312"/>
          <w:sz w:val="32"/>
          <w:szCs w:val="32"/>
        </w:rPr>
        <w:t>样品</w:t>
      </w:r>
      <w:r>
        <w:rPr>
          <w:rFonts w:ascii="Times New Roman" w:hAnsi="Times New Roman" w:eastAsia="仿宋_GB2312"/>
          <w:sz w:val="32"/>
          <w:szCs w:val="32"/>
        </w:rPr>
        <w:t>中菌落总数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5次检测结果均不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超过100000CFU/g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且至少3次检测结果不超过10000CFU/g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《食品安全国家标准 饼干》（GB 7100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2015）</w:t>
      </w:r>
      <w:r>
        <w:rPr>
          <w:rFonts w:hint="eastAsia" w:ascii="Times New Roman" w:hAnsi="Times New Roman" w:eastAsia="仿宋_GB2312"/>
          <w:sz w:val="32"/>
          <w:szCs w:val="32"/>
        </w:rPr>
        <w:t>中规定，一个</w:t>
      </w:r>
      <w:r>
        <w:rPr>
          <w:rFonts w:ascii="Times New Roman" w:hAnsi="Times New Roman" w:eastAsia="仿宋_GB2312"/>
          <w:sz w:val="32"/>
          <w:szCs w:val="32"/>
        </w:rPr>
        <w:t>饼干</w:t>
      </w:r>
      <w:r>
        <w:rPr>
          <w:rFonts w:hint="eastAsia" w:ascii="Times New Roman" w:hAnsi="Times New Roman" w:eastAsia="仿宋_GB2312"/>
          <w:sz w:val="32"/>
          <w:szCs w:val="32"/>
        </w:rPr>
        <w:t>样品</w:t>
      </w:r>
      <w:r>
        <w:rPr>
          <w:rFonts w:ascii="Times New Roman" w:hAnsi="Times New Roman" w:eastAsia="仿宋_GB2312"/>
          <w:sz w:val="32"/>
          <w:szCs w:val="32"/>
        </w:rPr>
        <w:t>中菌落总数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5次检测结果均不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超过100000CFU/g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且至少3次检测结果不超过10000CFU/g。蜜饯、糕点、饼干中菌落总数超标的原因，可能是企业未按要求严格控制生产加工过程的卫生条件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，或者包装容器清洗不到位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也</w:t>
      </w:r>
      <w:r>
        <w:rPr>
          <w:rFonts w:ascii="Times New Roman" w:hAnsi="Times New Roman" w:eastAsia="仿宋_GB2312"/>
          <w:sz w:val="32"/>
          <w:szCs w:val="32"/>
        </w:rPr>
        <w:t>可能与产品包装密封不严，储运条件控制不当等有关。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二、三氯蔗糖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三氯蔗糖又名蔗糖素、蔗糖精，是食品生产中常用的</w:t>
      </w:r>
      <w:r>
        <w:fldChar w:fldCharType="begin"/>
      </w:r>
      <w:r>
        <w:instrText xml:space="preserve"> HYPERLINK "https://baike.baidu.com/item/%E6%B7%BB%E5%8A%A0%E5%89%82/5134870" \t "https://baike.baidu.com/item/%E7%94%9C%E8%9C%9C%E7%B4%A0/_blank"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甜味</w:t>
      </w:r>
      <w:r>
        <w:rPr>
          <w:rFonts w:ascii="Times New Roman" w:hAnsi="Times New Roman" w:eastAsia="仿宋_GB2312" w:cs="Times New Roman"/>
          <w:sz w:val="32"/>
          <w:szCs w:val="32"/>
        </w:rPr>
        <w:t>剂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。《食品安全国家标准 食品添加剂使用标准》（GB 2760—2014）中规定，葡萄酒</w:t>
      </w:r>
      <w:r>
        <w:rPr>
          <w:rFonts w:ascii="Times New Roman" w:hAnsi="Times New Roman" w:eastAsia="仿宋_GB2312" w:cs="Times New Roman"/>
          <w:sz w:val="32"/>
          <w:szCs w:val="32"/>
        </w:rPr>
        <w:t>中不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得</w:t>
      </w:r>
      <w:r>
        <w:rPr>
          <w:rFonts w:ascii="Times New Roman" w:hAnsi="Times New Roman" w:eastAsia="仿宋_GB2312" w:cs="Times New Roman"/>
          <w:sz w:val="32"/>
          <w:szCs w:val="32"/>
        </w:rPr>
        <w:t>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三氯蔗糖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葡萄酒中检出三氯蔗糖的原因，可能是生产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为改善产品感官而违规添加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是葡萄酒与其他发酵酒或配制酒在</w:t>
      </w:r>
      <w:r>
        <w:rPr>
          <w:rFonts w:ascii="Times New Roman" w:hAnsi="Times New Roman" w:eastAsia="仿宋_GB2312" w:cs="Times New Roman"/>
          <w:sz w:val="32"/>
          <w:szCs w:val="32"/>
        </w:rPr>
        <w:t>生产过程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中交叉</w:t>
      </w:r>
      <w:r>
        <w:rPr>
          <w:rFonts w:ascii="Times New Roman" w:hAnsi="Times New Roman" w:eastAsia="仿宋_GB2312" w:cs="Times New Roman"/>
          <w:sz w:val="32"/>
          <w:szCs w:val="32"/>
        </w:rPr>
        <w:t>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等导致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7E"/>
    <w:rsid w:val="000E5504"/>
    <w:rsid w:val="00101B33"/>
    <w:rsid w:val="00160CCC"/>
    <w:rsid w:val="00272F0D"/>
    <w:rsid w:val="0028184E"/>
    <w:rsid w:val="0031101C"/>
    <w:rsid w:val="00452373"/>
    <w:rsid w:val="004D391B"/>
    <w:rsid w:val="00540D82"/>
    <w:rsid w:val="005423EA"/>
    <w:rsid w:val="00637AD4"/>
    <w:rsid w:val="0070730A"/>
    <w:rsid w:val="00760EC0"/>
    <w:rsid w:val="00770921"/>
    <w:rsid w:val="00903E60"/>
    <w:rsid w:val="009E137F"/>
    <w:rsid w:val="00AE26A0"/>
    <w:rsid w:val="00D20C7E"/>
    <w:rsid w:val="00E52967"/>
    <w:rsid w:val="2D512F8F"/>
    <w:rsid w:val="34AF5734"/>
    <w:rsid w:val="375E7AB5"/>
    <w:rsid w:val="3DB336F0"/>
    <w:rsid w:val="43ED6C3A"/>
    <w:rsid w:val="492B425E"/>
    <w:rsid w:val="54D32069"/>
    <w:rsid w:val="5BB0688F"/>
    <w:rsid w:val="61DB7047"/>
    <w:rsid w:val="790A54A8"/>
    <w:rsid w:val="793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121</Words>
  <Characters>695</Characters>
  <Lines>5</Lines>
  <Paragraphs>1</Paragraphs>
  <TotalTime>41</TotalTime>
  <ScaleCrop>false</ScaleCrop>
  <LinksUpToDate>false</LinksUpToDate>
  <CharactersWithSpaces>815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2020-08-21T02:03:00Z</dcterms:created>
  <dc:creator>Admin</dc:creator>
  <cp:lastModifiedBy>张慧文</cp:lastModifiedBy>
  <dcterms:modified xsi:type="dcterms:W3CDTF">2020-09-07T09:36:42Z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