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right="1277" w:rightChars="608"/>
        <w:jc w:val="left"/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12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2"/>
          <w:sz w:val="40"/>
          <w:szCs w:val="40"/>
        </w:rPr>
        <w:t>2020年第三季度各类食品监督抽检结果汇总表</w:t>
      </w:r>
    </w:p>
    <w:tbl>
      <w:tblPr>
        <w:tblStyle w:val="2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655"/>
        <w:gridCol w:w="1414"/>
        <w:gridCol w:w="1426"/>
        <w:gridCol w:w="1092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8" w:hRule="exact"/>
          <w:tblHeader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食品</w:t>
            </w:r>
            <w:r>
              <w:rPr>
                <w:rFonts w:hint="eastAsia" w:eastAsia="黑体"/>
                <w:szCs w:val="21"/>
              </w:rPr>
              <w:t>种类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样品</w:t>
            </w:r>
            <w:r>
              <w:rPr>
                <w:rFonts w:eastAsia="黑体"/>
                <w:szCs w:val="21"/>
              </w:rPr>
              <w:t>抽检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数量/</w:t>
            </w:r>
            <w:r>
              <w:rPr>
                <w:rFonts w:eastAsia="黑体"/>
                <w:szCs w:val="21"/>
              </w:rPr>
              <w:t>批次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不合格</w:t>
            </w:r>
            <w:r>
              <w:rPr>
                <w:rFonts w:hint="eastAsia" w:eastAsia="黑体"/>
                <w:szCs w:val="21"/>
              </w:rPr>
              <w:t>样品数量/</w:t>
            </w:r>
            <w:r>
              <w:rPr>
                <w:rFonts w:eastAsia="黑体"/>
                <w:szCs w:val="21"/>
              </w:rPr>
              <w:t>批次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样品</w:t>
            </w:r>
          </w:p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不合格率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不合格率同比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餐饮食品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231393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14959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6.46%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蔬菜制品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44709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1530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3.42%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-1.26%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炒货食品及坚果制品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21513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3.13%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冷冻饮品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12577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2.89%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淀粉及淀粉制品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32014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2.69%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饮料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73601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1937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2.63%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酒类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68370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1529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2.24%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食用油、油脂及其制品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53852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1092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2.03%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食用农产品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1006021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18230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1.81%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糕点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110446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1944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1.76%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蜂产品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8619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1.74%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水产制品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14878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1.72%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水果制品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27019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1.62%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-1.62%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茶叶及相关制品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26396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1.59%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方便食品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25339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1.57%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-2.93%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豆制品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38851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1.48%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肉制品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59689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1.38%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食糖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11437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1.33%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粮食加工品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109612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1363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1.24%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薯类和膨化食品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17840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1.03%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饼干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16944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0.93%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调味品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97800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885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0.90%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保健食品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13187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0.86%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特殊膳食食品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3006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0.77%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糖果制品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20173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0.58%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速冻食品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25389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0.54%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食品添加剂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2797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0.43%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罐头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14080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0.39%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蛋制品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9309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0.31%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婴幼儿配方食品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4471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乳制品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28528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0.16%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可可及焙烤咖啡产品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1002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0.00%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特殊医学用途配方食品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0.00%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34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其他食品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3638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1.92%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-8.40%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9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2234829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49534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2.22%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20957"/>
    <w:rsid w:val="64C20957"/>
    <w:rsid w:val="7650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2020-11-16T07:22:00Z</dcterms:created>
  <dc:creator>fml1994</dc:creator>
  <cp:lastModifiedBy>fml1994</cp:lastModifiedBy>
  <dcterms:modified xsi:type="dcterms:W3CDTF">2020-11-16T07:35:20Z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