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61E6F" w:rsidRDefault="00A422EA">
      <w:pPr>
        <w:spacing w:line="594" w:lineRule="exact"/>
        <w:rPr>
          <w:rFonts w:ascii="黑体" w:eastAsia="黑体" w:hAnsi="黑体" w:cs="Times New Roman"/>
          <w:sz w:val="32"/>
          <w:szCs w:val="32"/>
        </w:rPr>
      </w:pPr>
      <w:r>
        <w:rPr>
          <w:rFonts w:ascii="黑体" w:eastAsia="黑体" w:hAnsi="黑体" w:cs="Times New Roman"/>
          <w:sz w:val="32"/>
          <w:szCs w:val="32"/>
        </w:rPr>
        <w:t>附件</w:t>
      </w:r>
      <w:r>
        <w:rPr>
          <w:rFonts w:ascii="黑体" w:eastAsia="黑体" w:hAnsi="黑体" w:cs="Times New Roman"/>
          <w:sz w:val="32"/>
          <w:szCs w:val="32"/>
        </w:rPr>
        <w:t>1</w:t>
      </w:r>
    </w:p>
    <w:p w:rsidR="00961E6F" w:rsidRDefault="00961E6F">
      <w:pPr>
        <w:spacing w:line="594" w:lineRule="exact"/>
        <w:rPr>
          <w:rFonts w:ascii="Times New Roman" w:eastAsia="黑体" w:hAnsi="Times New Roman" w:cs="Times New Roman"/>
          <w:sz w:val="32"/>
          <w:szCs w:val="32"/>
        </w:rPr>
      </w:pPr>
    </w:p>
    <w:p w:rsidR="00961E6F" w:rsidRDefault="00A422EA">
      <w:pPr>
        <w:spacing w:line="594" w:lineRule="exact"/>
        <w:jc w:val="center"/>
        <w:rPr>
          <w:rFonts w:ascii="Times New Roman" w:eastAsia="方正小标宋简体" w:hAnsi="Times New Roman" w:cs="Times New Roman"/>
          <w:spacing w:val="-12"/>
          <w:sz w:val="44"/>
          <w:szCs w:val="44"/>
        </w:rPr>
      </w:pPr>
      <w:r>
        <w:rPr>
          <w:rFonts w:ascii="Times New Roman" w:eastAsia="方正小标宋简体" w:hAnsi="Times New Roman" w:cs="Times New Roman" w:hint="eastAsia"/>
          <w:spacing w:val="-12"/>
          <w:sz w:val="44"/>
          <w:szCs w:val="44"/>
        </w:rPr>
        <w:t>部分不合格检验项目小知识</w:t>
      </w:r>
    </w:p>
    <w:p w:rsidR="00961E6F" w:rsidRDefault="00961E6F">
      <w:pPr>
        <w:spacing w:line="594" w:lineRule="exact"/>
        <w:jc w:val="center"/>
        <w:rPr>
          <w:rFonts w:ascii="Times New Roman" w:eastAsia="方正小标宋简体" w:hAnsi="Times New Roman" w:cs="Times New Roman"/>
          <w:spacing w:val="-12"/>
          <w:sz w:val="44"/>
          <w:szCs w:val="44"/>
        </w:rPr>
      </w:pPr>
    </w:p>
    <w:p w:rsidR="00961E6F" w:rsidRDefault="00A422EA">
      <w:pPr>
        <w:spacing w:line="594" w:lineRule="exact"/>
        <w:ind w:firstLineChars="200" w:firstLine="592"/>
        <w:rPr>
          <w:rFonts w:ascii="黑体" w:eastAsia="黑体" w:hAnsi="黑体" w:cs="Times New Roman"/>
          <w:spacing w:val="-12"/>
          <w:sz w:val="32"/>
          <w:szCs w:val="32"/>
        </w:rPr>
      </w:pPr>
      <w:r>
        <w:rPr>
          <w:rFonts w:ascii="黑体" w:eastAsia="黑体" w:hAnsi="黑体" w:cs="Times New Roman" w:hint="eastAsia"/>
          <w:spacing w:val="-12"/>
          <w:sz w:val="32"/>
          <w:szCs w:val="32"/>
        </w:rPr>
        <w:t>一、大肠菌群</w:t>
      </w:r>
    </w:p>
    <w:p w:rsidR="00961E6F" w:rsidRDefault="00A422EA">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大肠菌群是国内外通用的食品污染常用指示菌之一。食品中检出大肠菌群，提示被致病菌（如沙门氏菌、志贺氏菌、致病性大肠杆菌）污染的可能性较大。</w:t>
      </w:r>
      <w:r>
        <w:rPr>
          <w:rFonts w:ascii="Times New Roman" w:eastAsia="仿宋_GB2312" w:hAnsi="Times New Roman" w:cs="Times New Roman" w:hint="eastAsia"/>
          <w:sz w:val="32"/>
          <w:szCs w:val="32"/>
        </w:rPr>
        <w:t>如果食品中的大肠菌群严重超标，将会破坏食品的营养成分，使食品失去食用价值；还会加速食品腐败变质，可能危害人体健康。</w:t>
      </w:r>
      <w:r>
        <w:rPr>
          <w:rFonts w:ascii="Times New Roman" w:eastAsia="仿宋_GB2312" w:hAnsi="Times New Roman" w:cs="Times New Roman"/>
          <w:sz w:val="32"/>
          <w:szCs w:val="32"/>
        </w:rPr>
        <w:t>《麦片制品》（</w:t>
      </w:r>
      <w:r>
        <w:rPr>
          <w:rFonts w:ascii="Times New Roman" w:eastAsia="仿宋_GB2312" w:hAnsi="Times New Roman" w:cs="Times New Roman"/>
          <w:sz w:val="32"/>
          <w:szCs w:val="32"/>
        </w:rPr>
        <w:t>Q/ZPY 0003S</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中规定，</w:t>
      </w:r>
      <w:r>
        <w:rPr>
          <w:rFonts w:ascii="Times New Roman" w:eastAsia="仿宋_GB2312" w:hAnsi="Times New Roman" w:cs="Times New Roman" w:hint="eastAsia"/>
          <w:sz w:val="32"/>
          <w:szCs w:val="32"/>
        </w:rPr>
        <w:t>麦片食品一个样品中</w:t>
      </w:r>
      <w:r>
        <w:rPr>
          <w:rFonts w:ascii="Times New Roman" w:eastAsia="仿宋_GB2312" w:hAnsi="Times New Roman" w:cs="Times New Roman"/>
          <w:sz w:val="32"/>
          <w:szCs w:val="32"/>
        </w:rPr>
        <w:t>大肠菌群的</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次</w:t>
      </w:r>
      <w:r>
        <w:rPr>
          <w:rFonts w:ascii="Times New Roman" w:eastAsia="仿宋_GB2312" w:hAnsi="Times New Roman" w:cs="Times New Roman"/>
          <w:sz w:val="32"/>
          <w:szCs w:val="32"/>
        </w:rPr>
        <w:t>检测结果均不得超过</w:t>
      </w:r>
      <w:r>
        <w:rPr>
          <w:rFonts w:ascii="Times New Roman" w:eastAsia="仿宋_GB2312" w:hAnsi="Times New Roman" w:cs="Times New Roman"/>
          <w:sz w:val="32"/>
          <w:szCs w:val="32"/>
        </w:rPr>
        <w:t>10</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CFU/g</w:t>
      </w:r>
      <w:r>
        <w:rPr>
          <w:rFonts w:ascii="Times New Roman" w:eastAsia="仿宋_GB2312" w:hAnsi="Times New Roman" w:cs="Times New Roman"/>
          <w:sz w:val="32"/>
          <w:szCs w:val="32"/>
        </w:rPr>
        <w:t>，且至少</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检测结果不得超过</w:t>
      </w:r>
      <w:r>
        <w:rPr>
          <w:rFonts w:ascii="Times New Roman" w:eastAsia="仿宋_GB2312" w:hAnsi="Times New Roman" w:cs="Times New Roman"/>
          <w:sz w:val="32"/>
          <w:szCs w:val="32"/>
        </w:rPr>
        <w:t>10CFU/g</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麦片</w:t>
      </w:r>
      <w:r>
        <w:rPr>
          <w:rFonts w:ascii="Times New Roman" w:eastAsia="仿宋_GB2312" w:hAnsi="Times New Roman" w:cs="Times New Roman" w:hint="eastAsia"/>
          <w:sz w:val="32"/>
          <w:szCs w:val="32"/>
        </w:rPr>
        <w:t>食品</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大肠菌群超标的原因</w:t>
      </w:r>
      <w:r>
        <w:rPr>
          <w:rFonts w:ascii="Times New Roman" w:eastAsia="仿宋_GB2312" w:hAnsi="Times New Roman" w:cs="Times New Roman" w:hint="eastAsia"/>
          <w:sz w:val="32"/>
          <w:szCs w:val="32"/>
        </w:rPr>
        <w:t>，可能是</w:t>
      </w:r>
      <w:r>
        <w:rPr>
          <w:rFonts w:ascii="Times New Roman" w:eastAsia="仿宋_GB2312" w:hAnsi="Times New Roman" w:cs="Times New Roman"/>
          <w:sz w:val="32"/>
          <w:szCs w:val="32"/>
        </w:rPr>
        <w:t>产品的加工原料、包装材料受</w:t>
      </w:r>
      <w:r>
        <w:rPr>
          <w:rFonts w:ascii="Times New Roman" w:eastAsia="仿宋_GB2312" w:hAnsi="Times New Roman" w:cs="Times New Roman" w:hint="eastAsia"/>
          <w:sz w:val="32"/>
          <w:szCs w:val="32"/>
        </w:rPr>
        <w:t>到</w:t>
      </w:r>
      <w:r>
        <w:rPr>
          <w:rFonts w:ascii="Times New Roman" w:eastAsia="仿宋_GB2312" w:hAnsi="Times New Roman" w:cs="Times New Roman"/>
          <w:sz w:val="32"/>
          <w:szCs w:val="32"/>
        </w:rPr>
        <w:t>污染</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也可能是</w:t>
      </w:r>
      <w:r>
        <w:rPr>
          <w:rFonts w:ascii="Times New Roman" w:eastAsia="仿宋_GB2312" w:hAnsi="Times New Roman" w:cs="Times New Roman" w:hint="eastAsia"/>
          <w:sz w:val="32"/>
          <w:szCs w:val="32"/>
        </w:rPr>
        <w:t>产品</w:t>
      </w:r>
      <w:r>
        <w:rPr>
          <w:rFonts w:ascii="Times New Roman" w:eastAsia="仿宋_GB2312" w:hAnsi="Times New Roman" w:cs="Times New Roman"/>
          <w:sz w:val="32"/>
          <w:szCs w:val="32"/>
        </w:rPr>
        <w:t>在生产过程中受</w:t>
      </w:r>
      <w:r>
        <w:rPr>
          <w:rFonts w:ascii="Times New Roman" w:eastAsia="仿宋_GB2312" w:hAnsi="Times New Roman" w:cs="Times New Roman" w:hint="eastAsia"/>
          <w:sz w:val="32"/>
          <w:szCs w:val="32"/>
        </w:rPr>
        <w:t>到</w:t>
      </w:r>
      <w:r>
        <w:rPr>
          <w:rFonts w:ascii="Times New Roman" w:eastAsia="仿宋_GB2312" w:hAnsi="Times New Roman" w:cs="Times New Roman"/>
          <w:sz w:val="32"/>
          <w:szCs w:val="32"/>
        </w:rPr>
        <w:t>人员、</w:t>
      </w:r>
      <w:r>
        <w:rPr>
          <w:rFonts w:ascii="Times New Roman" w:eastAsia="仿宋_GB2312" w:hAnsi="Times New Roman" w:cs="Times New Roman" w:hint="eastAsia"/>
          <w:sz w:val="32"/>
          <w:szCs w:val="32"/>
        </w:rPr>
        <w:t>工器具等的污染，</w:t>
      </w:r>
      <w:r>
        <w:rPr>
          <w:rFonts w:ascii="Times New Roman" w:eastAsia="仿宋_GB2312" w:hAnsi="Times New Roman" w:cs="Times New Roman" w:hint="eastAsia"/>
          <w:sz w:val="32"/>
          <w:szCs w:val="32"/>
        </w:rPr>
        <w:t>还可能是灭菌工艺灭菌不彻底导致的。</w:t>
      </w:r>
    </w:p>
    <w:p w:rsidR="00961E6F" w:rsidRDefault="00A422EA">
      <w:pPr>
        <w:spacing w:line="594" w:lineRule="exact"/>
        <w:ind w:firstLineChars="200" w:firstLine="592"/>
        <w:rPr>
          <w:rFonts w:ascii="黑体" w:eastAsia="黑体" w:hAnsi="黑体" w:cs="Times New Roman"/>
          <w:sz w:val="32"/>
          <w:szCs w:val="32"/>
        </w:rPr>
      </w:pPr>
      <w:r>
        <w:rPr>
          <w:rFonts w:ascii="黑体" w:eastAsia="黑体" w:hAnsi="黑体" w:cs="Times New Roman" w:hint="eastAsia"/>
          <w:spacing w:val="-12"/>
          <w:sz w:val="32"/>
          <w:szCs w:val="32"/>
        </w:rPr>
        <w:t>二、</w:t>
      </w:r>
      <w:r>
        <w:rPr>
          <w:rFonts w:ascii="黑体" w:eastAsia="黑体" w:hAnsi="黑体" w:cs="Times New Roman"/>
          <w:sz w:val="32"/>
          <w:szCs w:val="32"/>
        </w:rPr>
        <w:t>霉菌</w:t>
      </w:r>
    </w:p>
    <w:p w:rsidR="00961E6F" w:rsidRDefault="00A422EA">
      <w:pPr>
        <w:spacing w:line="594" w:lineRule="exact"/>
        <w:ind w:firstLineChars="200" w:firstLine="640"/>
        <w:jc w:val="left"/>
        <w:rPr>
          <w:rFonts w:ascii="黑体" w:eastAsia="黑体" w:hAnsi="黑体" w:cs="Times New Roman"/>
          <w:spacing w:val="-12"/>
          <w:sz w:val="32"/>
          <w:szCs w:val="32"/>
          <w:highlight w:val="yellow"/>
        </w:rPr>
      </w:pPr>
      <w:r>
        <w:rPr>
          <w:rFonts w:ascii="Times New Roman" w:eastAsia="仿宋_GB2312" w:hAnsi="Times New Roman" w:cs="Times New Roman"/>
          <w:sz w:val="32"/>
          <w:szCs w:val="32"/>
        </w:rPr>
        <w:t>霉菌是评价食品卫生质量的指示性指标。食品中霉菌数是指食品</w:t>
      </w:r>
      <w:proofErr w:type="gramStart"/>
      <w:r>
        <w:rPr>
          <w:rFonts w:ascii="Times New Roman" w:eastAsia="仿宋_GB2312" w:hAnsi="Times New Roman" w:cs="Times New Roman"/>
          <w:sz w:val="32"/>
          <w:szCs w:val="32"/>
        </w:rPr>
        <w:t>检样经过</w:t>
      </w:r>
      <w:proofErr w:type="gramEnd"/>
      <w:r>
        <w:rPr>
          <w:rFonts w:ascii="Times New Roman" w:eastAsia="仿宋_GB2312" w:hAnsi="Times New Roman" w:cs="Times New Roman"/>
          <w:sz w:val="32"/>
          <w:szCs w:val="32"/>
        </w:rPr>
        <w:t>处理，在一定条件下培养后，计数所得</w:t>
      </w:r>
      <w:r>
        <w:rPr>
          <w:rFonts w:ascii="Times New Roman" w:eastAsia="仿宋_GB2312" w:hAnsi="Times New Roman" w:cs="Times New Roman"/>
          <w:sz w:val="32"/>
          <w:szCs w:val="32"/>
        </w:rPr>
        <w:t>1g</w:t>
      </w:r>
      <w:r>
        <w:rPr>
          <w:rFonts w:ascii="Times New Roman" w:eastAsia="仿宋_GB2312" w:hAnsi="Times New Roman" w:cs="Times New Roman"/>
          <w:sz w:val="32"/>
          <w:szCs w:val="32"/>
        </w:rPr>
        <w:t>或</w:t>
      </w:r>
      <w:r>
        <w:rPr>
          <w:rFonts w:ascii="Times New Roman" w:eastAsia="仿宋_GB2312" w:hAnsi="Times New Roman" w:cs="Times New Roman"/>
          <w:sz w:val="32"/>
          <w:szCs w:val="32"/>
        </w:rPr>
        <w:t>1mL</w:t>
      </w:r>
      <w:proofErr w:type="gramStart"/>
      <w:r>
        <w:rPr>
          <w:rFonts w:ascii="Times New Roman" w:eastAsia="仿宋_GB2312" w:hAnsi="Times New Roman" w:cs="Times New Roman"/>
          <w:sz w:val="32"/>
          <w:szCs w:val="32"/>
        </w:rPr>
        <w:t>检样中</w:t>
      </w:r>
      <w:proofErr w:type="gramEnd"/>
      <w:r>
        <w:rPr>
          <w:rFonts w:ascii="Times New Roman" w:eastAsia="仿宋_GB2312" w:hAnsi="Times New Roman" w:cs="Times New Roman"/>
          <w:sz w:val="32"/>
          <w:szCs w:val="32"/>
        </w:rPr>
        <w:t>所形成的霉菌菌落数。如果食品中的霉菌严重超标，将会破坏食品的营养成分，</w:t>
      </w:r>
      <w:r>
        <w:rPr>
          <w:rFonts w:ascii="Times New Roman" w:eastAsia="仿宋_GB2312" w:hAnsi="Times New Roman" w:cs="Times New Roman" w:hint="eastAsia"/>
          <w:sz w:val="32"/>
          <w:szCs w:val="32"/>
        </w:rPr>
        <w:t>使食品失去食用价值</w:t>
      </w:r>
      <w:r>
        <w:rPr>
          <w:rFonts w:ascii="Times New Roman" w:eastAsia="仿宋_GB2312" w:hAnsi="Times New Roman" w:cs="Times New Roman"/>
          <w:sz w:val="32"/>
          <w:szCs w:val="32"/>
        </w:rPr>
        <w:t>，还可能产生霉菌毒素；长期食用霉菌超标的食品，可能危害人体健康。《食品安全国家标准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坚果与籽类食品》（</w:t>
      </w:r>
      <w:r>
        <w:rPr>
          <w:rFonts w:ascii="Times New Roman" w:eastAsia="仿宋_GB2312" w:hAnsi="Times New Roman" w:cs="Times New Roman"/>
          <w:sz w:val="32"/>
          <w:szCs w:val="32"/>
        </w:rPr>
        <w:t>GB 19300</w:t>
      </w:r>
      <w:r>
        <w:rPr>
          <w:rFonts w:ascii="仿宋_GB2312" w:eastAsia="仿宋_GB2312" w:hAnsi="Times New Roman" w:cs="Times New Roman" w:hint="eastAsia"/>
          <w:sz w:val="32"/>
          <w:szCs w:val="32"/>
        </w:rPr>
        <w:t>—</w:t>
      </w:r>
      <w:r>
        <w:rPr>
          <w:rFonts w:ascii="Times New Roman" w:eastAsia="仿宋_GB2312" w:hAnsi="Times New Roman" w:cs="Times New Roman"/>
          <w:sz w:val="32"/>
          <w:szCs w:val="32"/>
        </w:rPr>
        <w:t>2014</w:t>
      </w:r>
      <w:r>
        <w:rPr>
          <w:rFonts w:ascii="Times New Roman" w:eastAsia="仿宋_GB2312" w:hAnsi="Times New Roman" w:cs="Times New Roman"/>
          <w:sz w:val="32"/>
          <w:szCs w:val="32"/>
        </w:rPr>
        <w:t>）中规定，炒货</w:t>
      </w:r>
      <w:r>
        <w:rPr>
          <w:rFonts w:ascii="Times New Roman" w:eastAsia="仿宋_GB2312" w:hAnsi="Times New Roman" w:cs="Times New Roman"/>
          <w:sz w:val="32"/>
          <w:szCs w:val="32"/>
        </w:rPr>
        <w:lastRenderedPageBreak/>
        <w:t>食品及坚果制品样品中烘炒工艺加工的熟</w:t>
      </w:r>
      <w:r>
        <w:rPr>
          <w:rFonts w:ascii="Times New Roman" w:eastAsia="仿宋_GB2312" w:hAnsi="Times New Roman" w:cs="Times New Roman"/>
          <w:sz w:val="32"/>
          <w:szCs w:val="32"/>
        </w:rPr>
        <w:t>制坚果</w:t>
      </w:r>
      <w:proofErr w:type="gramStart"/>
      <w:r>
        <w:rPr>
          <w:rFonts w:ascii="Times New Roman" w:eastAsia="仿宋_GB2312" w:hAnsi="Times New Roman" w:cs="Times New Roman"/>
          <w:sz w:val="32"/>
          <w:szCs w:val="32"/>
        </w:rPr>
        <w:t>与籽类食品</w:t>
      </w:r>
      <w:proofErr w:type="gramEnd"/>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霉菌</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最大限量值为</w:t>
      </w:r>
      <w:r>
        <w:rPr>
          <w:rFonts w:ascii="Times New Roman" w:eastAsia="仿宋_GB2312" w:hAnsi="Times New Roman" w:cs="Times New Roman"/>
          <w:sz w:val="32"/>
          <w:szCs w:val="32"/>
        </w:rPr>
        <w:t>25CFU/g</w:t>
      </w:r>
      <w:r>
        <w:rPr>
          <w:rFonts w:ascii="Times New Roman" w:eastAsia="仿宋_GB2312" w:hAnsi="Times New Roman" w:cs="Times New Roman"/>
          <w:sz w:val="32"/>
          <w:szCs w:val="32"/>
        </w:rPr>
        <w:t>。炒货食品及坚果制品中霉菌超标的原因，可能是原料或包装材料受到霉菌污染</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也可能是产品在生产加工过程中卫生条件控制不到位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还可能与产品储运条件不当有关。</w:t>
      </w:r>
    </w:p>
    <w:p w:rsidR="00961E6F" w:rsidRDefault="00A422EA">
      <w:pPr>
        <w:spacing w:line="594" w:lineRule="exact"/>
        <w:ind w:firstLineChars="200" w:firstLine="592"/>
        <w:jc w:val="left"/>
        <w:rPr>
          <w:rFonts w:ascii="仿宋_GB2312" w:eastAsia="仿宋_GB2312"/>
          <w:sz w:val="32"/>
          <w:szCs w:val="32"/>
        </w:rPr>
      </w:pPr>
      <w:r>
        <w:rPr>
          <w:rFonts w:ascii="黑体" w:eastAsia="黑体" w:hAnsi="黑体" w:cs="Times New Roman" w:hint="eastAsia"/>
          <w:spacing w:val="-12"/>
          <w:sz w:val="32"/>
          <w:szCs w:val="32"/>
        </w:rPr>
        <w:t>三</w:t>
      </w:r>
      <w:r>
        <w:rPr>
          <w:rFonts w:ascii="黑体" w:eastAsia="黑体" w:hAnsi="黑体" w:cs="Times New Roman" w:hint="eastAsia"/>
          <w:spacing w:val="-12"/>
          <w:sz w:val="32"/>
          <w:szCs w:val="32"/>
        </w:rPr>
        <w:t>、</w:t>
      </w:r>
      <w:r>
        <w:rPr>
          <w:rFonts w:ascii="黑体" w:eastAsia="黑体" w:hAnsi="黑体" w:hint="eastAsia"/>
          <w:spacing w:val="-12"/>
          <w:sz w:val="32"/>
          <w:szCs w:val="32"/>
        </w:rPr>
        <w:t>金刚烷胺</w:t>
      </w:r>
    </w:p>
    <w:p w:rsidR="00961E6F" w:rsidRDefault="00A422EA">
      <w:pPr>
        <w:pStyle w:val="a8"/>
        <w:widowControl/>
        <w:spacing w:beforeAutospacing="0" w:afterAutospacing="0" w:line="594"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金刚</w:t>
      </w:r>
      <w:proofErr w:type="gramStart"/>
      <w:r>
        <w:rPr>
          <w:rFonts w:ascii="Times New Roman" w:eastAsia="仿宋_GB2312" w:hAnsi="Times New Roman"/>
          <w:sz w:val="32"/>
          <w:szCs w:val="32"/>
        </w:rPr>
        <w:t>烷胺在畜牧</w:t>
      </w:r>
      <w:proofErr w:type="gramEnd"/>
      <w:r>
        <w:rPr>
          <w:rFonts w:ascii="Times New Roman" w:eastAsia="仿宋_GB2312" w:hAnsi="Times New Roman"/>
          <w:sz w:val="32"/>
          <w:szCs w:val="32"/>
        </w:rPr>
        <w:t>（水产）养殖业中曾被用于病毒性疾病（尤其流感类疾病）的预防与治疗。长期</w:t>
      </w:r>
      <w:r>
        <w:rPr>
          <w:rFonts w:ascii="Times New Roman" w:eastAsia="仿宋_GB2312" w:hAnsi="Times New Roman"/>
          <w:kern w:val="2"/>
          <w:sz w:val="32"/>
          <w:szCs w:val="32"/>
        </w:rPr>
        <w:t>食用检出金刚烷胺的食品，</w:t>
      </w:r>
      <w:r>
        <w:rPr>
          <w:rFonts w:ascii="Times New Roman" w:eastAsia="仿宋_GB2312" w:hAnsi="Times New Roman"/>
          <w:sz w:val="32"/>
          <w:szCs w:val="32"/>
        </w:rPr>
        <w:t>可能引起</w:t>
      </w:r>
      <w:r>
        <w:rPr>
          <w:rFonts w:ascii="Times New Roman" w:eastAsia="仿宋_GB2312" w:hAnsi="Times New Roman" w:hint="eastAsia"/>
          <w:sz w:val="32"/>
          <w:szCs w:val="32"/>
        </w:rPr>
        <w:t>神经系统病变</w:t>
      </w:r>
      <w:r>
        <w:rPr>
          <w:rFonts w:ascii="Times New Roman" w:eastAsia="仿宋_GB2312" w:hAnsi="Times New Roman"/>
          <w:sz w:val="32"/>
          <w:szCs w:val="32"/>
        </w:rPr>
        <w:t>，也</w:t>
      </w:r>
      <w:r>
        <w:rPr>
          <w:rFonts w:ascii="Times New Roman" w:eastAsia="仿宋_GB2312" w:hAnsi="Times New Roman" w:hint="eastAsia"/>
          <w:sz w:val="32"/>
          <w:szCs w:val="32"/>
        </w:rPr>
        <w:t>可能</w:t>
      </w:r>
      <w:r>
        <w:rPr>
          <w:rFonts w:ascii="Times New Roman" w:eastAsia="仿宋_GB2312" w:hAnsi="Times New Roman"/>
          <w:sz w:val="32"/>
          <w:szCs w:val="32"/>
        </w:rPr>
        <w:t>引起病毒耐药菌株的出现，</w:t>
      </w:r>
      <w:r>
        <w:rPr>
          <w:rFonts w:ascii="Times New Roman" w:eastAsia="仿宋_GB2312" w:hAnsi="Times New Roman" w:hint="eastAsia"/>
          <w:sz w:val="32"/>
          <w:szCs w:val="32"/>
        </w:rPr>
        <w:t>对人类健康带来潜在的威胁。</w:t>
      </w:r>
      <w:r>
        <w:rPr>
          <w:rFonts w:ascii="Times New Roman" w:eastAsia="仿宋_GB2312" w:hAnsi="Times New Roman"/>
          <w:sz w:val="32"/>
          <w:szCs w:val="32"/>
        </w:rPr>
        <w:t>《兽药地方标准废止目录》（农业部公告</w:t>
      </w:r>
      <w:r>
        <w:rPr>
          <w:rFonts w:ascii="Times New Roman" w:eastAsia="仿宋_GB2312" w:hAnsi="Times New Roman" w:hint="eastAsia"/>
          <w:sz w:val="32"/>
          <w:szCs w:val="32"/>
        </w:rPr>
        <w:t xml:space="preserve"> </w:t>
      </w:r>
      <w:r>
        <w:rPr>
          <w:rFonts w:ascii="Times New Roman" w:eastAsia="仿宋_GB2312" w:hAnsi="Times New Roman"/>
          <w:sz w:val="32"/>
          <w:szCs w:val="32"/>
        </w:rPr>
        <w:t>第</w:t>
      </w:r>
      <w:r>
        <w:rPr>
          <w:rFonts w:ascii="Times New Roman" w:eastAsia="仿宋_GB2312" w:hAnsi="Times New Roman"/>
          <w:sz w:val="32"/>
          <w:szCs w:val="32"/>
        </w:rPr>
        <w:t>560</w:t>
      </w:r>
      <w:r>
        <w:rPr>
          <w:rFonts w:ascii="Times New Roman" w:eastAsia="仿宋_GB2312" w:hAnsi="Times New Roman"/>
          <w:sz w:val="32"/>
          <w:szCs w:val="32"/>
        </w:rPr>
        <w:t>号）中规定，</w:t>
      </w:r>
      <w:r>
        <w:rPr>
          <w:rFonts w:ascii="Times New Roman" w:eastAsia="仿宋_GB2312" w:hAnsi="Times New Roman" w:hint="eastAsia"/>
          <w:sz w:val="32"/>
          <w:szCs w:val="32"/>
        </w:rPr>
        <w:t>金刚烷胺为禁用兽药（在动物性食品中不得检出）</w:t>
      </w:r>
      <w:r>
        <w:rPr>
          <w:rFonts w:ascii="Times New Roman" w:eastAsia="仿宋_GB2312" w:hAnsi="Times New Roman"/>
          <w:sz w:val="32"/>
          <w:szCs w:val="32"/>
        </w:rPr>
        <w:t>。</w:t>
      </w:r>
      <w:r>
        <w:rPr>
          <w:rFonts w:ascii="Times New Roman" w:eastAsia="仿宋_GB2312" w:hAnsi="Times New Roman" w:hint="eastAsia"/>
          <w:sz w:val="32"/>
          <w:szCs w:val="32"/>
        </w:rPr>
        <w:t>乌骨鸡中检出金刚烷胺的</w:t>
      </w:r>
      <w:r>
        <w:rPr>
          <w:rFonts w:ascii="Times New Roman" w:eastAsia="仿宋_GB2312" w:hAnsi="Times New Roman"/>
          <w:sz w:val="32"/>
          <w:szCs w:val="32"/>
        </w:rPr>
        <w:t>原因</w:t>
      </w:r>
      <w:r>
        <w:rPr>
          <w:rFonts w:ascii="Times New Roman" w:eastAsia="仿宋_GB2312" w:hAnsi="Times New Roman" w:hint="eastAsia"/>
          <w:sz w:val="32"/>
          <w:szCs w:val="32"/>
        </w:rPr>
        <w:t>，</w:t>
      </w:r>
      <w:r>
        <w:rPr>
          <w:rFonts w:ascii="Times New Roman" w:eastAsia="仿宋_GB2312" w:hAnsi="Times New Roman" w:hint="eastAsia"/>
          <w:sz w:val="32"/>
          <w:szCs w:val="32"/>
        </w:rPr>
        <w:t>可能是</w:t>
      </w:r>
      <w:r>
        <w:rPr>
          <w:rFonts w:ascii="Times New Roman" w:eastAsia="仿宋_GB2312" w:hAnsi="Times New Roman"/>
          <w:sz w:val="32"/>
          <w:szCs w:val="32"/>
        </w:rPr>
        <w:t>养殖户在养殖过程中违规使用相关兽药</w:t>
      </w:r>
      <w:r>
        <w:rPr>
          <w:rFonts w:ascii="Times New Roman" w:eastAsia="仿宋_GB2312" w:hAnsi="Times New Roman" w:hint="eastAsia"/>
          <w:sz w:val="32"/>
          <w:szCs w:val="32"/>
        </w:rPr>
        <w:t>。</w:t>
      </w:r>
    </w:p>
    <w:p w:rsidR="00961E6F" w:rsidRDefault="00A422EA">
      <w:pPr>
        <w:spacing w:line="594" w:lineRule="exact"/>
        <w:ind w:firstLineChars="200" w:firstLine="592"/>
        <w:jc w:val="left"/>
        <w:rPr>
          <w:rFonts w:ascii="黑体" w:eastAsia="黑体" w:hAnsi="黑体" w:cs="Times New Roman"/>
          <w:spacing w:val="-12"/>
          <w:sz w:val="32"/>
          <w:szCs w:val="32"/>
        </w:rPr>
      </w:pPr>
      <w:r>
        <w:rPr>
          <w:rFonts w:ascii="黑体" w:eastAsia="黑体" w:hAnsi="黑体" w:cs="Times New Roman" w:hint="eastAsia"/>
          <w:spacing w:val="-12"/>
          <w:sz w:val="32"/>
          <w:szCs w:val="32"/>
        </w:rPr>
        <w:t>四、五氯酚酸钠（以五氯酚计）</w:t>
      </w:r>
    </w:p>
    <w:p w:rsidR="00961E6F" w:rsidRDefault="00A422EA">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kern w:val="0"/>
          <w:sz w:val="32"/>
          <w:szCs w:val="32"/>
        </w:rPr>
        <w:t>五氯酚</w:t>
      </w:r>
      <w:proofErr w:type="gramStart"/>
      <w:r>
        <w:rPr>
          <w:rFonts w:ascii="Times New Roman" w:eastAsia="仿宋_GB2312" w:hAnsi="Times New Roman" w:cs="Times New Roman" w:hint="eastAsia"/>
          <w:kern w:val="0"/>
          <w:sz w:val="32"/>
          <w:szCs w:val="32"/>
        </w:rPr>
        <w:t>酸钠常被</w:t>
      </w:r>
      <w:proofErr w:type="gramEnd"/>
      <w:r>
        <w:rPr>
          <w:rFonts w:ascii="Times New Roman" w:eastAsia="仿宋_GB2312" w:hAnsi="Times New Roman" w:cs="Times New Roman" w:hint="eastAsia"/>
          <w:kern w:val="0"/>
          <w:sz w:val="32"/>
          <w:szCs w:val="32"/>
        </w:rPr>
        <w:t>用作除草剂、杀菌剂。长期食用</w:t>
      </w:r>
      <w:proofErr w:type="gramStart"/>
      <w:r>
        <w:rPr>
          <w:rFonts w:ascii="Times New Roman" w:eastAsia="仿宋_GB2312" w:hAnsi="Times New Roman" w:cs="Times New Roman" w:hint="eastAsia"/>
          <w:kern w:val="0"/>
          <w:sz w:val="32"/>
          <w:szCs w:val="32"/>
        </w:rPr>
        <w:t>检出五</w:t>
      </w:r>
      <w:proofErr w:type="gramEnd"/>
      <w:r>
        <w:rPr>
          <w:rFonts w:ascii="Times New Roman" w:eastAsia="仿宋_GB2312" w:hAnsi="Times New Roman" w:cs="Times New Roman" w:hint="eastAsia"/>
          <w:kern w:val="0"/>
          <w:sz w:val="32"/>
          <w:szCs w:val="32"/>
        </w:rPr>
        <w:t>氯酚酸钠的食品，可能会对人体的肝、肾及中枢神经系统造成损害。《食品动物中禁止使用的药品及其他化合物清单》（农业农村部公告</w:t>
      </w:r>
      <w:r>
        <w:rPr>
          <w:rFonts w:ascii="Times New Roman" w:eastAsia="仿宋_GB2312" w:hAnsi="Times New Roman" w:cs="Times New Roman" w:hint="eastAsia"/>
          <w:kern w:val="0"/>
          <w:sz w:val="32"/>
          <w:szCs w:val="32"/>
        </w:rPr>
        <w:t xml:space="preserve"> </w:t>
      </w:r>
      <w:r>
        <w:rPr>
          <w:rFonts w:ascii="Times New Roman" w:eastAsia="仿宋_GB2312" w:hAnsi="Times New Roman" w:cs="Times New Roman" w:hint="eastAsia"/>
          <w:kern w:val="0"/>
          <w:sz w:val="32"/>
          <w:szCs w:val="32"/>
        </w:rPr>
        <w:t>第</w:t>
      </w:r>
      <w:r>
        <w:rPr>
          <w:rFonts w:ascii="Times New Roman" w:eastAsia="仿宋_GB2312" w:hAnsi="Times New Roman" w:cs="Times New Roman" w:hint="eastAsia"/>
          <w:kern w:val="0"/>
          <w:sz w:val="32"/>
          <w:szCs w:val="32"/>
        </w:rPr>
        <w:t>250</w:t>
      </w:r>
      <w:r>
        <w:rPr>
          <w:rFonts w:ascii="Times New Roman" w:eastAsia="仿宋_GB2312" w:hAnsi="Times New Roman" w:cs="Times New Roman" w:hint="eastAsia"/>
          <w:kern w:val="0"/>
          <w:sz w:val="32"/>
          <w:szCs w:val="32"/>
        </w:rPr>
        <w:t>号）中规定，五氯酚酸钠为食品动物中禁止使用的药品（动物性食品中不得检出）。淡水鱼中</w:t>
      </w:r>
      <w:proofErr w:type="gramStart"/>
      <w:r>
        <w:rPr>
          <w:rFonts w:ascii="Times New Roman" w:eastAsia="仿宋_GB2312" w:hAnsi="Times New Roman" w:cs="Times New Roman" w:hint="eastAsia"/>
          <w:kern w:val="0"/>
          <w:sz w:val="32"/>
          <w:szCs w:val="32"/>
        </w:rPr>
        <w:t>检出五</w:t>
      </w:r>
      <w:proofErr w:type="gramEnd"/>
      <w:r>
        <w:rPr>
          <w:rFonts w:ascii="Times New Roman" w:eastAsia="仿宋_GB2312" w:hAnsi="Times New Roman" w:cs="Times New Roman" w:hint="eastAsia"/>
          <w:kern w:val="0"/>
          <w:sz w:val="32"/>
          <w:szCs w:val="32"/>
        </w:rPr>
        <w:t>氯酚酸钠的原因，可能是养殖户在养殖过程中违规使用相关兽药。</w:t>
      </w:r>
    </w:p>
    <w:p w:rsidR="00961E6F" w:rsidRDefault="00A422EA">
      <w:pPr>
        <w:pStyle w:val="a8"/>
        <w:widowControl/>
        <w:spacing w:beforeAutospacing="0" w:afterAutospacing="0" w:line="594" w:lineRule="exact"/>
        <w:ind w:firstLineChars="200" w:firstLine="592"/>
        <w:rPr>
          <w:rFonts w:ascii="Times New Roman" w:eastAsia="仿宋_GB2312" w:hAnsi="Times New Roman"/>
          <w:kern w:val="2"/>
          <w:sz w:val="32"/>
          <w:szCs w:val="32"/>
        </w:rPr>
      </w:pPr>
      <w:r>
        <w:rPr>
          <w:rFonts w:ascii="黑体" w:eastAsia="黑体" w:hAnsi="黑体" w:hint="eastAsia"/>
          <w:spacing w:val="-12"/>
          <w:sz w:val="32"/>
          <w:szCs w:val="32"/>
        </w:rPr>
        <w:t>五</w:t>
      </w:r>
      <w:r>
        <w:rPr>
          <w:rFonts w:ascii="黑体" w:eastAsia="黑体" w:hAnsi="黑体" w:hint="eastAsia"/>
          <w:spacing w:val="-12"/>
          <w:sz w:val="32"/>
          <w:szCs w:val="32"/>
        </w:rPr>
        <w:t>、呋喃西林代谢物</w:t>
      </w:r>
    </w:p>
    <w:p w:rsidR="00961E6F" w:rsidRDefault="00A422EA">
      <w:pPr>
        <w:pStyle w:val="a8"/>
        <w:widowControl/>
        <w:spacing w:beforeAutospacing="0" w:afterAutospacing="0" w:line="594" w:lineRule="exact"/>
        <w:ind w:firstLineChars="200" w:firstLine="640"/>
        <w:rPr>
          <w:rFonts w:ascii="Times New Roman" w:eastAsia="仿宋_GB2312" w:hAnsi="Times New Roman"/>
          <w:sz w:val="32"/>
          <w:szCs w:val="32"/>
          <w:highlight w:val="yellow"/>
        </w:rPr>
      </w:pPr>
      <w:r>
        <w:rPr>
          <w:rFonts w:ascii="Times New Roman" w:eastAsia="仿宋_GB2312" w:hAnsi="Times New Roman"/>
          <w:sz w:val="32"/>
          <w:szCs w:val="32"/>
        </w:rPr>
        <w:lastRenderedPageBreak/>
        <w:t>呋喃西林是人工合成的具有</w:t>
      </w:r>
      <w:r>
        <w:rPr>
          <w:rFonts w:ascii="Times New Roman" w:eastAsia="仿宋_GB2312" w:hAnsi="Times New Roman"/>
          <w:sz w:val="32"/>
          <w:szCs w:val="32"/>
        </w:rPr>
        <w:t>5-</w:t>
      </w:r>
      <w:r>
        <w:rPr>
          <w:rFonts w:ascii="Times New Roman" w:eastAsia="仿宋_GB2312" w:hAnsi="Times New Roman"/>
          <w:sz w:val="32"/>
          <w:szCs w:val="32"/>
        </w:rPr>
        <w:t>硝基呋喃基本结构的广谱抗菌药物，曾广泛应用于畜禽及水产养殖业。硝基呋喃类药物在生物体内代谢迅速，常利用其代谢物来反映药物的残留状况。长期</w:t>
      </w:r>
      <w:r>
        <w:rPr>
          <w:rFonts w:ascii="Times New Roman" w:eastAsia="仿宋_GB2312" w:hAnsi="Times New Roman"/>
          <w:kern w:val="2"/>
          <w:sz w:val="32"/>
          <w:szCs w:val="32"/>
        </w:rPr>
        <w:t>食用检出呋喃西林代谢物的食品，可能引起溶血性贫血、多发性神经炎、眼部损害和急性肝坏死，并有一定致癌风险</w:t>
      </w:r>
      <w:r>
        <w:rPr>
          <w:rFonts w:ascii="Times New Roman" w:eastAsia="仿宋_GB2312" w:hAnsi="Times New Roman"/>
          <w:sz w:val="32"/>
          <w:szCs w:val="32"/>
        </w:rPr>
        <w:t>。</w:t>
      </w:r>
      <w:r>
        <w:rPr>
          <w:rFonts w:ascii="仿宋_GB2312" w:eastAsia="仿宋_GB2312" w:hint="eastAsia"/>
          <w:sz w:val="32"/>
          <w:szCs w:val="32"/>
        </w:rPr>
        <w:t>《</w:t>
      </w:r>
      <w:r>
        <w:rPr>
          <w:rFonts w:ascii="Times New Roman" w:eastAsia="仿宋_GB2312" w:hAnsi="Times New Roman" w:hint="eastAsia"/>
          <w:sz w:val="32"/>
          <w:szCs w:val="32"/>
        </w:rPr>
        <w:t>食品动物中禁止使用的药品及其他化合物清单》（农业农村部公告</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250</w:t>
      </w:r>
      <w:r>
        <w:rPr>
          <w:rFonts w:ascii="Times New Roman" w:eastAsia="仿宋_GB2312" w:hAnsi="Times New Roman" w:hint="eastAsia"/>
          <w:sz w:val="32"/>
          <w:szCs w:val="32"/>
        </w:rPr>
        <w:t>号）中规定</w:t>
      </w:r>
      <w:r>
        <w:rPr>
          <w:rFonts w:ascii="Times New Roman" w:eastAsia="仿宋_GB2312" w:hAnsi="Times New Roman"/>
          <w:sz w:val="32"/>
          <w:szCs w:val="32"/>
        </w:rPr>
        <w:t>，</w:t>
      </w:r>
      <w:r>
        <w:rPr>
          <w:rFonts w:ascii="Times New Roman" w:eastAsia="仿宋_GB2312" w:hAnsi="Times New Roman"/>
          <w:sz w:val="32"/>
          <w:szCs w:val="32"/>
        </w:rPr>
        <w:t>呋喃西林为禁用兽药（在动物性食品中不得检出）</w:t>
      </w:r>
      <w:r>
        <w:rPr>
          <w:rFonts w:ascii="Times New Roman" w:eastAsia="仿宋_GB2312" w:hAnsi="Times New Roman"/>
          <w:sz w:val="32"/>
          <w:szCs w:val="32"/>
        </w:rPr>
        <w:t>。</w:t>
      </w:r>
      <w:r>
        <w:rPr>
          <w:rFonts w:ascii="Times New Roman" w:eastAsia="仿宋_GB2312" w:hAnsi="Times New Roman" w:hint="eastAsia"/>
          <w:kern w:val="2"/>
          <w:sz w:val="32"/>
          <w:szCs w:val="32"/>
        </w:rPr>
        <w:t>牛蛙中</w:t>
      </w:r>
      <w:r>
        <w:rPr>
          <w:rFonts w:ascii="Times New Roman" w:eastAsia="仿宋_GB2312" w:hAnsi="Times New Roman"/>
          <w:kern w:val="2"/>
          <w:sz w:val="32"/>
          <w:szCs w:val="32"/>
        </w:rPr>
        <w:t>检出</w:t>
      </w:r>
      <w:r>
        <w:rPr>
          <w:rFonts w:ascii="Times New Roman" w:eastAsia="仿宋_GB2312" w:hAnsi="Times New Roman" w:hint="eastAsia"/>
          <w:kern w:val="2"/>
          <w:sz w:val="32"/>
          <w:szCs w:val="32"/>
        </w:rPr>
        <w:t>呋喃西林代谢物</w:t>
      </w:r>
      <w:r>
        <w:rPr>
          <w:rFonts w:ascii="Times New Roman" w:eastAsia="仿宋_GB2312" w:hAnsi="Times New Roman"/>
          <w:kern w:val="2"/>
          <w:sz w:val="32"/>
          <w:szCs w:val="32"/>
        </w:rPr>
        <w:t>的原因</w:t>
      </w:r>
      <w:r>
        <w:rPr>
          <w:rFonts w:ascii="Times New Roman" w:eastAsia="仿宋_GB2312" w:hAnsi="Times New Roman" w:hint="eastAsia"/>
          <w:kern w:val="2"/>
          <w:sz w:val="32"/>
          <w:szCs w:val="32"/>
        </w:rPr>
        <w:t>，</w:t>
      </w:r>
      <w:r>
        <w:rPr>
          <w:rFonts w:ascii="Times New Roman" w:eastAsia="仿宋_GB2312" w:hAnsi="Times New Roman"/>
          <w:kern w:val="2"/>
          <w:sz w:val="32"/>
          <w:szCs w:val="32"/>
        </w:rPr>
        <w:t>可能是</w:t>
      </w:r>
      <w:r>
        <w:rPr>
          <w:rFonts w:ascii="Times New Roman" w:eastAsia="仿宋_GB2312" w:hAnsi="Times New Roman" w:hint="eastAsia"/>
          <w:kern w:val="2"/>
          <w:sz w:val="32"/>
          <w:szCs w:val="32"/>
        </w:rPr>
        <w:t>养殖户在养殖过</w:t>
      </w:r>
      <w:r>
        <w:rPr>
          <w:rFonts w:ascii="Times New Roman" w:eastAsia="仿宋_GB2312" w:hAnsi="Times New Roman" w:hint="eastAsia"/>
          <w:sz w:val="32"/>
          <w:szCs w:val="32"/>
        </w:rPr>
        <w:t>程中违规使用相关兽药</w:t>
      </w:r>
      <w:r>
        <w:rPr>
          <w:rFonts w:ascii="Times New Roman" w:eastAsia="仿宋_GB2312" w:hAnsi="Times New Roman" w:hint="eastAsia"/>
          <w:sz w:val="32"/>
          <w:szCs w:val="32"/>
        </w:rPr>
        <w:t>。</w:t>
      </w:r>
    </w:p>
    <w:p w:rsidR="00961E6F" w:rsidRDefault="00A422EA">
      <w:pPr>
        <w:spacing w:line="594" w:lineRule="exact"/>
        <w:ind w:firstLineChars="200" w:firstLine="592"/>
        <w:rPr>
          <w:rFonts w:ascii="黑体" w:eastAsia="黑体" w:hAnsi="黑体"/>
          <w:spacing w:val="-12"/>
          <w:sz w:val="32"/>
          <w:szCs w:val="32"/>
        </w:rPr>
      </w:pPr>
      <w:r>
        <w:rPr>
          <w:rFonts w:ascii="黑体" w:eastAsia="黑体" w:hAnsi="黑体" w:hint="eastAsia"/>
          <w:spacing w:val="-12"/>
          <w:sz w:val="32"/>
          <w:szCs w:val="32"/>
        </w:rPr>
        <w:t>六</w:t>
      </w:r>
      <w:r>
        <w:rPr>
          <w:rFonts w:ascii="黑体" w:eastAsia="黑体" w:hAnsi="黑体" w:hint="eastAsia"/>
          <w:spacing w:val="-12"/>
          <w:sz w:val="32"/>
          <w:szCs w:val="32"/>
        </w:rPr>
        <w:t>、</w:t>
      </w:r>
      <w:proofErr w:type="gramStart"/>
      <w:r>
        <w:rPr>
          <w:rFonts w:ascii="黑体" w:eastAsia="黑体" w:hAnsi="黑体" w:hint="eastAsia"/>
          <w:spacing w:val="-12"/>
          <w:sz w:val="32"/>
          <w:szCs w:val="32"/>
        </w:rPr>
        <w:t>克百威</w:t>
      </w:r>
      <w:proofErr w:type="gramEnd"/>
    </w:p>
    <w:p w:rsidR="00961E6F" w:rsidRDefault="00A422EA">
      <w:pPr>
        <w:pStyle w:val="a8"/>
        <w:widowControl/>
        <w:spacing w:beforeAutospacing="0" w:afterAutospacing="0" w:line="594" w:lineRule="exact"/>
        <w:ind w:firstLineChars="200" w:firstLine="640"/>
        <w:rPr>
          <w:rFonts w:ascii="Times New Roman" w:eastAsia="仿宋_GB2312" w:hAnsi="Times New Roman"/>
          <w:sz w:val="32"/>
          <w:szCs w:val="32"/>
        </w:rPr>
      </w:pPr>
      <w:proofErr w:type="gramStart"/>
      <w:r>
        <w:rPr>
          <w:rFonts w:ascii="Times New Roman" w:eastAsia="仿宋_GB2312" w:hAnsi="Times New Roman"/>
          <w:sz w:val="32"/>
          <w:szCs w:val="32"/>
        </w:rPr>
        <w:t>克百威</w:t>
      </w:r>
      <w:proofErr w:type="gramEnd"/>
      <w:r>
        <w:rPr>
          <w:rFonts w:ascii="Times New Roman" w:eastAsia="仿宋_GB2312" w:hAnsi="Times New Roman"/>
          <w:sz w:val="32"/>
          <w:szCs w:val="32"/>
        </w:rPr>
        <w:t>又名呋喃丹，是氨基甲酸酯类农药中常见的一种杀虫剂、杀螨、杀线虫剂。少量的农药残留不会引起人体急性中毒，但长期</w:t>
      </w:r>
      <w:proofErr w:type="gramStart"/>
      <w:r>
        <w:rPr>
          <w:rFonts w:ascii="Times New Roman" w:eastAsia="仿宋_GB2312" w:hAnsi="Times New Roman"/>
          <w:sz w:val="32"/>
          <w:szCs w:val="32"/>
        </w:rPr>
        <w:t>食用克百威</w:t>
      </w:r>
      <w:proofErr w:type="gramEnd"/>
      <w:r>
        <w:rPr>
          <w:rFonts w:ascii="Times New Roman" w:eastAsia="仿宋_GB2312" w:hAnsi="Times New Roman"/>
          <w:sz w:val="32"/>
          <w:szCs w:val="32"/>
        </w:rPr>
        <w:t>超标的食品，</w:t>
      </w:r>
      <w:r>
        <w:rPr>
          <w:rFonts w:ascii="Times New Roman" w:eastAsia="仿宋_GB2312" w:hAnsi="Times New Roman" w:hint="eastAsia"/>
          <w:sz w:val="32"/>
          <w:szCs w:val="32"/>
        </w:rPr>
        <w:t>可能对</w:t>
      </w:r>
      <w:r>
        <w:rPr>
          <w:rFonts w:ascii="Times New Roman" w:eastAsia="仿宋_GB2312" w:hAnsi="Times New Roman"/>
          <w:sz w:val="32"/>
          <w:szCs w:val="32"/>
        </w:rPr>
        <w:t>人体健康有一定影响。《食品安全国家标准</w:t>
      </w:r>
      <w:r>
        <w:rPr>
          <w:rFonts w:ascii="Times New Roman" w:eastAsia="仿宋_GB2312" w:hAnsi="Times New Roman"/>
          <w:sz w:val="32"/>
          <w:szCs w:val="32"/>
        </w:rPr>
        <w:t xml:space="preserve"> </w:t>
      </w:r>
      <w:r>
        <w:rPr>
          <w:rFonts w:ascii="Times New Roman" w:eastAsia="仿宋_GB2312" w:hAnsi="Times New Roman"/>
          <w:sz w:val="32"/>
          <w:szCs w:val="32"/>
        </w:rPr>
        <w:t>食品中农药最大残留限量》（</w:t>
      </w:r>
      <w:r>
        <w:rPr>
          <w:rFonts w:ascii="Times New Roman" w:eastAsia="仿宋_GB2312" w:hAnsi="Times New Roman"/>
          <w:sz w:val="32"/>
          <w:szCs w:val="32"/>
        </w:rPr>
        <w:t>GB 2763</w:t>
      </w:r>
      <w:r>
        <w:rPr>
          <w:rFonts w:ascii="Times New Roman" w:eastAsia="仿宋_GB2312" w:hAnsi="Times New Roman" w:hint="eastAsia"/>
          <w:sz w:val="32"/>
          <w:szCs w:val="32"/>
        </w:rPr>
        <w:t>—</w:t>
      </w:r>
      <w:r>
        <w:rPr>
          <w:rFonts w:ascii="Times New Roman" w:eastAsia="仿宋_GB2312" w:hAnsi="Times New Roman"/>
          <w:sz w:val="32"/>
          <w:szCs w:val="32"/>
        </w:rPr>
        <w:t>2019</w:t>
      </w:r>
      <w:r>
        <w:rPr>
          <w:rFonts w:ascii="Times New Roman" w:eastAsia="仿宋_GB2312" w:hAnsi="Times New Roman"/>
          <w:sz w:val="32"/>
          <w:szCs w:val="32"/>
        </w:rPr>
        <w:t>）中规定，</w:t>
      </w:r>
      <w:proofErr w:type="gramStart"/>
      <w:r>
        <w:rPr>
          <w:rFonts w:ascii="Times New Roman" w:eastAsia="仿宋_GB2312" w:hAnsi="Times New Roman"/>
          <w:sz w:val="32"/>
          <w:szCs w:val="32"/>
        </w:rPr>
        <w:t>克百威</w:t>
      </w:r>
      <w:proofErr w:type="gramEnd"/>
      <w:r>
        <w:rPr>
          <w:rFonts w:ascii="Times New Roman" w:eastAsia="仿宋_GB2312" w:hAnsi="Times New Roman"/>
          <w:sz w:val="32"/>
          <w:szCs w:val="32"/>
        </w:rPr>
        <w:t>在鳞茎类蔬菜中的最大残留限量</w:t>
      </w:r>
      <w:r>
        <w:rPr>
          <w:rFonts w:ascii="Times New Roman" w:eastAsia="仿宋_GB2312" w:hAnsi="Times New Roman" w:hint="eastAsia"/>
          <w:sz w:val="32"/>
          <w:szCs w:val="32"/>
        </w:rPr>
        <w:t>值</w:t>
      </w:r>
      <w:r>
        <w:rPr>
          <w:rFonts w:ascii="Times New Roman" w:eastAsia="仿宋_GB2312" w:hAnsi="Times New Roman"/>
          <w:sz w:val="32"/>
          <w:szCs w:val="32"/>
        </w:rPr>
        <w:t>为</w:t>
      </w:r>
      <w:r>
        <w:rPr>
          <w:rFonts w:ascii="Times New Roman" w:eastAsia="仿宋_GB2312" w:hAnsi="Times New Roman"/>
          <w:sz w:val="32"/>
          <w:szCs w:val="32"/>
        </w:rPr>
        <w:t>0.02mg/kg</w:t>
      </w:r>
      <w:r>
        <w:rPr>
          <w:rFonts w:ascii="Times New Roman" w:eastAsia="仿宋_GB2312" w:hAnsi="Times New Roman"/>
          <w:sz w:val="32"/>
          <w:szCs w:val="32"/>
        </w:rPr>
        <w:t>。</w:t>
      </w:r>
      <w:r>
        <w:rPr>
          <w:rFonts w:ascii="Times New Roman" w:eastAsia="仿宋_GB2312" w:hAnsi="Times New Roman" w:hint="eastAsia"/>
          <w:sz w:val="32"/>
          <w:szCs w:val="32"/>
        </w:rPr>
        <w:t>韭菜</w:t>
      </w:r>
      <w:proofErr w:type="gramStart"/>
      <w:r>
        <w:rPr>
          <w:rFonts w:ascii="Times New Roman" w:eastAsia="仿宋_GB2312" w:hAnsi="Times New Roman" w:hint="eastAsia"/>
          <w:sz w:val="32"/>
          <w:szCs w:val="32"/>
        </w:rPr>
        <w:t>中克百威</w:t>
      </w:r>
      <w:proofErr w:type="gramEnd"/>
      <w:r>
        <w:rPr>
          <w:rFonts w:ascii="Times New Roman" w:eastAsia="仿宋_GB2312" w:hAnsi="Times New Roman"/>
          <w:sz w:val="32"/>
          <w:szCs w:val="32"/>
        </w:rPr>
        <w:t>超标的原因</w:t>
      </w:r>
      <w:r>
        <w:rPr>
          <w:rFonts w:ascii="Times New Roman" w:eastAsia="仿宋_GB2312" w:hAnsi="Times New Roman" w:hint="eastAsia"/>
          <w:sz w:val="32"/>
          <w:szCs w:val="32"/>
        </w:rPr>
        <w:t>，</w:t>
      </w:r>
      <w:r>
        <w:rPr>
          <w:rFonts w:ascii="Times New Roman" w:eastAsia="仿宋_GB2312" w:hAnsi="Times New Roman"/>
          <w:sz w:val="32"/>
          <w:szCs w:val="32"/>
        </w:rPr>
        <w:t>可能是</w:t>
      </w:r>
      <w:r>
        <w:rPr>
          <w:rFonts w:ascii="Times New Roman" w:eastAsia="仿宋_GB2312" w:hAnsi="Times New Roman" w:hint="eastAsia"/>
          <w:sz w:val="32"/>
          <w:szCs w:val="32"/>
        </w:rPr>
        <w:t>菜农为</w:t>
      </w:r>
      <w:r>
        <w:rPr>
          <w:rFonts w:ascii="Times New Roman" w:eastAsia="仿宋_GB2312" w:hAnsi="Times New Roman"/>
          <w:sz w:val="32"/>
          <w:szCs w:val="32"/>
        </w:rPr>
        <w:t>控制病情</w:t>
      </w:r>
      <w:r>
        <w:rPr>
          <w:rFonts w:ascii="Times New Roman" w:eastAsia="仿宋_GB2312" w:hAnsi="Times New Roman" w:hint="eastAsia"/>
          <w:sz w:val="32"/>
          <w:szCs w:val="32"/>
        </w:rPr>
        <w:t>不遵守休药期规定，</w:t>
      </w:r>
      <w:r>
        <w:rPr>
          <w:rFonts w:ascii="Times New Roman" w:eastAsia="仿宋_GB2312" w:hAnsi="Times New Roman"/>
          <w:sz w:val="32"/>
          <w:szCs w:val="32"/>
        </w:rPr>
        <w:t>致使上市销售时</w:t>
      </w:r>
      <w:r>
        <w:rPr>
          <w:rFonts w:ascii="Times New Roman" w:eastAsia="仿宋_GB2312" w:hAnsi="Times New Roman" w:hint="eastAsia"/>
          <w:sz w:val="32"/>
          <w:szCs w:val="32"/>
        </w:rPr>
        <w:t>产品中的药物</w:t>
      </w:r>
      <w:proofErr w:type="gramStart"/>
      <w:r>
        <w:rPr>
          <w:rFonts w:ascii="Times New Roman" w:eastAsia="仿宋_GB2312" w:hAnsi="Times New Roman" w:hint="eastAsia"/>
          <w:sz w:val="32"/>
          <w:szCs w:val="32"/>
        </w:rPr>
        <w:t>残留量</w:t>
      </w:r>
      <w:r>
        <w:rPr>
          <w:rFonts w:ascii="Times New Roman" w:eastAsia="仿宋_GB2312" w:hAnsi="Times New Roman"/>
          <w:sz w:val="32"/>
          <w:szCs w:val="32"/>
        </w:rPr>
        <w:t>未降解</w:t>
      </w:r>
      <w:proofErr w:type="gramEnd"/>
      <w:r>
        <w:rPr>
          <w:rFonts w:ascii="Times New Roman" w:eastAsia="仿宋_GB2312" w:hAnsi="Times New Roman"/>
          <w:sz w:val="32"/>
          <w:szCs w:val="32"/>
        </w:rPr>
        <w:t>至标准限量</w:t>
      </w:r>
      <w:r>
        <w:rPr>
          <w:rFonts w:ascii="Times New Roman" w:eastAsia="仿宋_GB2312" w:hAnsi="Times New Roman" w:hint="eastAsia"/>
          <w:sz w:val="32"/>
          <w:szCs w:val="32"/>
        </w:rPr>
        <w:t>以</w:t>
      </w:r>
      <w:r>
        <w:rPr>
          <w:rFonts w:ascii="Times New Roman" w:eastAsia="仿宋_GB2312" w:hAnsi="Times New Roman"/>
          <w:sz w:val="32"/>
          <w:szCs w:val="32"/>
        </w:rPr>
        <w:t>下。</w:t>
      </w:r>
    </w:p>
    <w:p w:rsidR="00961E6F" w:rsidRDefault="00A422EA">
      <w:pPr>
        <w:spacing w:line="594" w:lineRule="exact"/>
        <w:ind w:firstLineChars="200" w:firstLine="592"/>
        <w:rPr>
          <w:rFonts w:ascii="黑体" w:eastAsia="黑体" w:hAnsi="黑体"/>
          <w:spacing w:val="-12"/>
          <w:sz w:val="32"/>
          <w:szCs w:val="32"/>
        </w:rPr>
      </w:pPr>
      <w:r>
        <w:rPr>
          <w:rFonts w:ascii="黑体" w:eastAsia="黑体" w:hAnsi="黑体" w:hint="eastAsia"/>
          <w:spacing w:val="-12"/>
          <w:sz w:val="32"/>
          <w:szCs w:val="32"/>
        </w:rPr>
        <w:t>七、甲氧</w:t>
      </w:r>
      <w:proofErr w:type="gramStart"/>
      <w:r>
        <w:rPr>
          <w:rFonts w:ascii="黑体" w:eastAsia="黑体" w:hAnsi="黑体" w:hint="eastAsia"/>
          <w:spacing w:val="-12"/>
          <w:sz w:val="32"/>
          <w:szCs w:val="32"/>
        </w:rPr>
        <w:t>苄啶</w:t>
      </w:r>
      <w:proofErr w:type="gramEnd"/>
    </w:p>
    <w:p w:rsidR="00961E6F" w:rsidRDefault="00A422EA">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甲氧</w:t>
      </w:r>
      <w:proofErr w:type="gramStart"/>
      <w:r>
        <w:rPr>
          <w:rFonts w:ascii="Times New Roman" w:eastAsia="仿宋_GB2312" w:hAnsi="Times New Roman" w:cs="Times New Roman"/>
          <w:sz w:val="32"/>
          <w:szCs w:val="32"/>
        </w:rPr>
        <w:t>苄啶</w:t>
      </w:r>
      <w:proofErr w:type="gramEnd"/>
      <w:r>
        <w:rPr>
          <w:rFonts w:ascii="Times New Roman" w:eastAsia="仿宋_GB2312" w:hAnsi="Times New Roman" w:cs="Times New Roman"/>
          <w:sz w:val="32"/>
          <w:szCs w:val="32"/>
        </w:rPr>
        <w:t>为一种广谱抗菌药，常与磺胺类药物一起使用，因此也被称为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磺胺增效剂</w:t>
      </w:r>
      <w:r>
        <w:rPr>
          <w:rFonts w:ascii="Times New Roman" w:eastAsia="仿宋_GB2312" w:hAnsi="Times New Roman" w:cs="Times New Roman"/>
          <w:sz w:val="32"/>
          <w:szCs w:val="32"/>
        </w:rPr>
        <w:t>”</w:t>
      </w:r>
      <w:r>
        <w:rPr>
          <w:rFonts w:ascii="Times New Roman" w:eastAsia="仿宋_GB2312" w:hAnsi="Times New Roman" w:cs="Times New Roman"/>
          <w:sz w:val="32"/>
          <w:szCs w:val="32"/>
        </w:rPr>
        <w:t>。长期</w:t>
      </w:r>
      <w:proofErr w:type="gramStart"/>
      <w:r>
        <w:rPr>
          <w:rFonts w:ascii="Times New Roman" w:eastAsia="仿宋_GB2312" w:hAnsi="Times New Roman" w:cs="Times New Roman"/>
          <w:sz w:val="32"/>
          <w:szCs w:val="32"/>
        </w:rPr>
        <w:t>食用甲氧苄啶</w:t>
      </w:r>
      <w:proofErr w:type="gramEnd"/>
      <w:r>
        <w:rPr>
          <w:rFonts w:ascii="Times New Roman" w:eastAsia="仿宋_GB2312" w:hAnsi="Times New Roman" w:cs="Times New Roman"/>
          <w:sz w:val="32"/>
          <w:szCs w:val="32"/>
        </w:rPr>
        <w:t>超标的食品，可能引起恶心、呕吐、皮疹、头痛等症状，还可能造成肝肾损害。《食</w:t>
      </w:r>
      <w:r>
        <w:rPr>
          <w:rFonts w:ascii="Times New Roman" w:eastAsia="仿宋_GB2312" w:hAnsi="Times New Roman" w:cs="Times New Roman"/>
          <w:sz w:val="32"/>
          <w:szCs w:val="32"/>
        </w:rPr>
        <w:lastRenderedPageBreak/>
        <w:t>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食品中兽药最大残留限量》（</w:t>
      </w:r>
      <w:r>
        <w:rPr>
          <w:rFonts w:ascii="Times New Roman" w:eastAsia="仿宋_GB2312" w:hAnsi="Times New Roman" w:cs="Times New Roman"/>
          <w:sz w:val="32"/>
          <w:szCs w:val="32"/>
        </w:rPr>
        <w:t>GB 31650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）中规定，甲氧</w:t>
      </w:r>
      <w:proofErr w:type="gramStart"/>
      <w:r>
        <w:rPr>
          <w:rFonts w:ascii="Times New Roman" w:eastAsia="仿宋_GB2312" w:hAnsi="Times New Roman" w:cs="Times New Roman"/>
          <w:sz w:val="32"/>
          <w:szCs w:val="32"/>
        </w:rPr>
        <w:t>苄啶</w:t>
      </w:r>
      <w:proofErr w:type="gramEnd"/>
      <w:r>
        <w:rPr>
          <w:rFonts w:ascii="Times New Roman" w:eastAsia="仿宋_GB2312" w:hAnsi="Times New Roman" w:cs="Times New Roman"/>
          <w:sz w:val="32"/>
          <w:szCs w:val="32"/>
        </w:rPr>
        <w:t>在家禽肌肉中</w:t>
      </w:r>
      <w:r>
        <w:rPr>
          <w:rFonts w:ascii="Times New Roman" w:eastAsia="仿宋_GB2312" w:hAnsi="Times New Roman" w:cs="Times New Roman" w:hint="eastAsia"/>
          <w:sz w:val="32"/>
          <w:szCs w:val="32"/>
        </w:rPr>
        <w:t>的最大</w:t>
      </w:r>
      <w:r>
        <w:rPr>
          <w:rFonts w:ascii="Times New Roman" w:eastAsia="仿宋_GB2312" w:hAnsi="Times New Roman" w:cs="Times New Roman"/>
          <w:sz w:val="32"/>
          <w:szCs w:val="32"/>
        </w:rPr>
        <w:t>残留限量</w:t>
      </w:r>
      <w:r>
        <w:rPr>
          <w:rFonts w:ascii="Times New Roman" w:eastAsia="仿宋_GB2312" w:hAnsi="Times New Roman" w:cs="Times New Roman" w:hint="eastAsia"/>
          <w:sz w:val="32"/>
          <w:szCs w:val="32"/>
        </w:rPr>
        <w:t>值</w:t>
      </w:r>
      <w:r>
        <w:rPr>
          <w:rFonts w:ascii="Times New Roman" w:eastAsia="仿宋_GB2312" w:hAnsi="Times New Roman" w:cs="Times New Roman"/>
          <w:sz w:val="32"/>
          <w:szCs w:val="32"/>
        </w:rPr>
        <w:t>为</w:t>
      </w:r>
      <w:r>
        <w:rPr>
          <w:rFonts w:ascii="Times New Roman" w:eastAsia="仿宋_GB2312" w:hAnsi="Times New Roman" w:cs="Times New Roman"/>
          <w:sz w:val="32"/>
          <w:szCs w:val="32"/>
        </w:rPr>
        <w:t>50μg/kg</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乌骨鸡中甲氧</w:t>
      </w:r>
      <w:proofErr w:type="gramStart"/>
      <w:r>
        <w:rPr>
          <w:rFonts w:ascii="Times New Roman" w:eastAsia="仿宋_GB2312" w:hAnsi="Times New Roman" w:cs="Times New Roman" w:hint="eastAsia"/>
          <w:sz w:val="32"/>
          <w:szCs w:val="32"/>
        </w:rPr>
        <w:t>苄啶</w:t>
      </w:r>
      <w:proofErr w:type="gramEnd"/>
      <w:r>
        <w:rPr>
          <w:rFonts w:ascii="Times New Roman" w:eastAsia="仿宋_GB2312" w:hAnsi="Times New Roman" w:cs="Times New Roman"/>
          <w:sz w:val="32"/>
          <w:szCs w:val="32"/>
        </w:rPr>
        <w:t>超标的原因</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可能是在养殖过程中为快速控制疫病，</w:t>
      </w:r>
      <w:proofErr w:type="gramStart"/>
      <w:r>
        <w:rPr>
          <w:rFonts w:ascii="Times New Roman" w:eastAsia="仿宋_GB2312" w:hAnsi="Times New Roman" w:cs="Times New Roman"/>
          <w:sz w:val="32"/>
          <w:szCs w:val="32"/>
        </w:rPr>
        <w:t>违规加大</w:t>
      </w:r>
      <w:proofErr w:type="gramEnd"/>
      <w:r>
        <w:rPr>
          <w:rFonts w:ascii="Times New Roman" w:eastAsia="仿宋_GB2312" w:hAnsi="Times New Roman" w:cs="Times New Roman"/>
          <w:sz w:val="32"/>
          <w:szCs w:val="32"/>
        </w:rPr>
        <w:t>用药量或不遵守休药期规定，致使上市销售</w:t>
      </w:r>
      <w:r>
        <w:rPr>
          <w:rFonts w:ascii="Times New Roman" w:eastAsia="仿宋_GB2312" w:hAnsi="Times New Roman" w:cs="Times New Roman" w:hint="eastAsia"/>
          <w:sz w:val="32"/>
          <w:szCs w:val="32"/>
        </w:rPr>
        <w:t>时</w:t>
      </w:r>
      <w:r>
        <w:rPr>
          <w:rFonts w:ascii="Times New Roman" w:eastAsia="仿宋_GB2312" w:hAnsi="Times New Roman" w:cs="Times New Roman"/>
          <w:sz w:val="32"/>
          <w:szCs w:val="32"/>
        </w:rPr>
        <w:t>产品</w:t>
      </w:r>
      <w:r>
        <w:rPr>
          <w:rFonts w:ascii="Times New Roman" w:eastAsia="仿宋_GB2312" w:hAnsi="Times New Roman" w:cs="Times New Roman" w:hint="eastAsia"/>
          <w:sz w:val="32"/>
          <w:szCs w:val="32"/>
        </w:rPr>
        <w:t>中的药物</w:t>
      </w:r>
      <w:r>
        <w:rPr>
          <w:rFonts w:ascii="Times New Roman" w:eastAsia="仿宋_GB2312" w:hAnsi="Times New Roman" w:cs="Times New Roman"/>
          <w:sz w:val="32"/>
          <w:szCs w:val="32"/>
        </w:rPr>
        <w:t>残留未降解至标准限量</w:t>
      </w:r>
      <w:r>
        <w:rPr>
          <w:rFonts w:ascii="Times New Roman" w:eastAsia="仿宋_GB2312" w:hAnsi="Times New Roman" w:hint="eastAsia"/>
          <w:sz w:val="32"/>
          <w:szCs w:val="32"/>
        </w:rPr>
        <w:t>以</w:t>
      </w:r>
      <w:r>
        <w:rPr>
          <w:rFonts w:ascii="Times New Roman" w:eastAsia="仿宋_GB2312" w:hAnsi="Times New Roman" w:cs="Times New Roman"/>
          <w:sz w:val="32"/>
          <w:szCs w:val="32"/>
        </w:rPr>
        <w:t>下。</w:t>
      </w:r>
    </w:p>
    <w:p w:rsidR="00961E6F" w:rsidRDefault="00A422EA">
      <w:pPr>
        <w:spacing w:line="594" w:lineRule="exact"/>
        <w:ind w:firstLineChars="200" w:firstLine="592"/>
        <w:rPr>
          <w:rFonts w:ascii="黑体" w:eastAsia="黑体" w:hAnsi="黑体"/>
          <w:spacing w:val="-12"/>
          <w:sz w:val="32"/>
          <w:szCs w:val="32"/>
        </w:rPr>
      </w:pPr>
      <w:r>
        <w:rPr>
          <w:rFonts w:ascii="黑体" w:eastAsia="黑体" w:hAnsi="黑体" w:hint="eastAsia"/>
          <w:spacing w:val="-12"/>
          <w:sz w:val="32"/>
          <w:szCs w:val="32"/>
        </w:rPr>
        <w:t>八</w:t>
      </w:r>
      <w:r>
        <w:rPr>
          <w:rFonts w:ascii="黑体" w:eastAsia="黑体" w:hAnsi="黑体" w:hint="eastAsia"/>
          <w:spacing w:val="-12"/>
          <w:sz w:val="32"/>
          <w:szCs w:val="32"/>
        </w:rPr>
        <w:t>、氧乐果</w:t>
      </w:r>
    </w:p>
    <w:p w:rsidR="00961E6F" w:rsidRDefault="00A422EA">
      <w:pPr>
        <w:spacing w:line="594" w:lineRule="exact"/>
        <w:ind w:firstLineChars="200" w:firstLine="640"/>
        <w:rPr>
          <w:rFonts w:ascii="Times New Roman" w:eastAsia="仿宋_GB2312" w:hAnsi="Times New Roman" w:cs="Times New Roman"/>
          <w:color w:val="191919"/>
          <w:sz w:val="32"/>
          <w:szCs w:val="32"/>
        </w:rPr>
      </w:pPr>
      <w:r>
        <w:rPr>
          <w:rFonts w:ascii="Times New Roman" w:eastAsia="仿宋_GB2312" w:hAnsi="Times New Roman" w:cs="Times New Roman"/>
          <w:sz w:val="32"/>
          <w:szCs w:val="32"/>
        </w:rPr>
        <w:t>氧乐果是一种广谱高效的内吸性有机磷农药</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有良好的触</w:t>
      </w:r>
      <w:r>
        <w:rPr>
          <w:rFonts w:ascii="Times New Roman" w:eastAsia="仿宋_GB2312" w:hAnsi="Times New Roman" w:cs="Times New Roman" w:hint="eastAsia"/>
          <w:sz w:val="32"/>
          <w:szCs w:val="32"/>
        </w:rPr>
        <w:t>杀和胃毒作用</w:t>
      </w:r>
      <w:r>
        <w:rPr>
          <w:rFonts w:ascii="Times New Roman" w:eastAsia="仿宋_GB2312" w:hAnsi="Times New Roman" w:cs="Times New Roman"/>
          <w:sz w:val="32"/>
          <w:szCs w:val="32"/>
        </w:rPr>
        <w:t>。</w:t>
      </w:r>
      <w:r>
        <w:rPr>
          <w:rFonts w:ascii="Times New Roman" w:eastAsia="仿宋_GB2312" w:hAnsi="Times New Roman" w:cs="Times New Roman"/>
          <w:color w:val="191919"/>
          <w:sz w:val="32"/>
          <w:szCs w:val="32"/>
          <w:shd w:val="clear" w:color="auto" w:fill="FFFFFF"/>
        </w:rPr>
        <w:t>长期饮用</w:t>
      </w:r>
      <w:r>
        <w:rPr>
          <w:rFonts w:ascii="Times New Roman" w:eastAsia="仿宋_GB2312" w:hAnsi="Times New Roman" w:cs="Times New Roman"/>
          <w:sz w:val="32"/>
          <w:szCs w:val="32"/>
        </w:rPr>
        <w:t>氧乐果</w:t>
      </w:r>
      <w:r>
        <w:rPr>
          <w:rFonts w:ascii="Times New Roman" w:eastAsia="仿宋_GB2312" w:hAnsi="Times New Roman" w:cs="Times New Roman"/>
          <w:color w:val="191919"/>
          <w:sz w:val="32"/>
          <w:szCs w:val="32"/>
          <w:shd w:val="clear" w:color="auto" w:fill="FFFFFF"/>
        </w:rPr>
        <w:t>超标的茶叶，</w:t>
      </w:r>
      <w:r>
        <w:rPr>
          <w:rFonts w:ascii="Times New Roman" w:eastAsia="仿宋_GB2312" w:hAnsi="Times New Roman" w:cs="Times New Roman" w:hint="eastAsia"/>
          <w:color w:val="191919"/>
          <w:sz w:val="32"/>
          <w:szCs w:val="32"/>
          <w:shd w:val="clear" w:color="auto" w:fill="FFFFFF"/>
        </w:rPr>
        <w:t>可能</w:t>
      </w:r>
      <w:r>
        <w:rPr>
          <w:rFonts w:ascii="Times New Roman" w:eastAsia="仿宋_GB2312" w:hAnsi="Times New Roman" w:cs="Times New Roman"/>
          <w:color w:val="191919"/>
          <w:sz w:val="32"/>
          <w:szCs w:val="32"/>
          <w:shd w:val="clear" w:color="auto" w:fill="FFFFFF"/>
        </w:rPr>
        <w:t>对人体健康有一定</w:t>
      </w:r>
      <w:r>
        <w:rPr>
          <w:rFonts w:ascii="Times New Roman" w:eastAsia="仿宋_GB2312" w:hAnsi="Times New Roman" w:cs="Times New Roman" w:hint="eastAsia"/>
          <w:color w:val="191919"/>
          <w:sz w:val="32"/>
          <w:szCs w:val="32"/>
          <w:shd w:val="clear" w:color="auto" w:fill="FFFFFF"/>
        </w:rPr>
        <w:t>危害</w:t>
      </w:r>
      <w:r>
        <w:rPr>
          <w:rFonts w:ascii="Times New Roman" w:eastAsia="仿宋_GB2312" w:hAnsi="Times New Roman" w:cs="Times New Roman"/>
          <w:color w:val="191919"/>
          <w:sz w:val="32"/>
          <w:szCs w:val="32"/>
          <w:shd w:val="clear" w:color="auto" w:fill="FFFFFF"/>
        </w:rPr>
        <w:t>。</w:t>
      </w:r>
      <w:r>
        <w:rPr>
          <w:rFonts w:ascii="Times New Roman" w:eastAsia="仿宋_GB2312" w:hAnsi="Times New Roman" w:cs="Times New Roman"/>
          <w:sz w:val="32"/>
          <w:szCs w:val="32"/>
        </w:rPr>
        <w:t>《食品安全国家标准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食品中农药最大残留限量》（</w:t>
      </w:r>
      <w:r>
        <w:rPr>
          <w:rFonts w:ascii="Times New Roman" w:eastAsia="仿宋_GB2312" w:hAnsi="Times New Roman" w:cs="Times New Roman"/>
          <w:sz w:val="32"/>
          <w:szCs w:val="32"/>
        </w:rPr>
        <w:t>GB 2763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）中规定，氧乐果在茶叶中的最大残留限量值为</w:t>
      </w:r>
      <w:r>
        <w:rPr>
          <w:rFonts w:ascii="Times New Roman" w:eastAsia="仿宋_GB2312" w:hAnsi="Times New Roman" w:cs="Times New Roman"/>
          <w:sz w:val="32"/>
          <w:szCs w:val="32"/>
        </w:rPr>
        <w:t>0.05mg/kg</w:t>
      </w:r>
      <w:r>
        <w:rPr>
          <w:rFonts w:ascii="Times New Roman" w:eastAsia="仿宋_GB2312" w:hAnsi="Times New Roman" w:cs="Times New Roman"/>
          <w:sz w:val="32"/>
          <w:szCs w:val="32"/>
        </w:rPr>
        <w:t>。</w:t>
      </w:r>
      <w:r>
        <w:rPr>
          <w:rFonts w:ascii="Times New Roman" w:eastAsia="仿宋_GB2312" w:hAnsi="Times New Roman" w:cs="Times New Roman"/>
          <w:sz w:val="32"/>
          <w:szCs w:val="32"/>
        </w:rPr>
        <w:t>茶叶中氧乐果超标的原因，</w:t>
      </w:r>
      <w:r>
        <w:rPr>
          <w:rFonts w:ascii="Times New Roman" w:eastAsia="仿宋_GB2312" w:hAnsi="Times New Roman" w:cs="Times New Roman" w:hint="eastAsia"/>
          <w:sz w:val="32"/>
          <w:szCs w:val="32"/>
        </w:rPr>
        <w:t>可</w:t>
      </w:r>
      <w:r>
        <w:rPr>
          <w:rFonts w:ascii="Times New Roman" w:eastAsia="仿宋_GB2312" w:hAnsi="Times New Roman" w:cs="Times New Roman" w:hint="eastAsia"/>
          <w:sz w:val="32"/>
          <w:szCs w:val="32"/>
        </w:rPr>
        <w:t>能是</w:t>
      </w:r>
      <w:r>
        <w:rPr>
          <w:rFonts w:ascii="Times New Roman" w:eastAsia="仿宋_GB2312" w:hAnsi="Times New Roman" w:cs="Times New Roman" w:hint="eastAsia"/>
          <w:sz w:val="32"/>
          <w:szCs w:val="32"/>
        </w:rPr>
        <w:t>茶</w:t>
      </w:r>
      <w:r>
        <w:rPr>
          <w:rFonts w:ascii="Times New Roman" w:eastAsia="仿宋_GB2312" w:hAnsi="Times New Roman" w:cs="Times New Roman" w:hint="eastAsia"/>
          <w:sz w:val="32"/>
          <w:szCs w:val="32"/>
        </w:rPr>
        <w:t>农对使用农药的安全间隔期不了解，</w:t>
      </w:r>
      <w:r>
        <w:rPr>
          <w:rFonts w:ascii="Times New Roman" w:eastAsia="仿宋_GB2312" w:hAnsi="Times New Roman" w:cs="Times New Roman" w:hint="eastAsia"/>
          <w:sz w:val="32"/>
          <w:szCs w:val="32"/>
        </w:rPr>
        <w:t>从而</w:t>
      </w:r>
      <w:r>
        <w:rPr>
          <w:rFonts w:ascii="Times New Roman" w:eastAsia="仿宋_GB2312" w:hAnsi="Times New Roman" w:cs="Times New Roman"/>
          <w:sz w:val="32"/>
          <w:szCs w:val="32"/>
        </w:rPr>
        <w:t>违规使用</w:t>
      </w:r>
      <w:r>
        <w:rPr>
          <w:rFonts w:ascii="Times New Roman" w:eastAsia="仿宋_GB2312" w:hAnsi="Times New Roman" w:cs="Times New Roman" w:hint="eastAsia"/>
          <w:sz w:val="32"/>
          <w:szCs w:val="32"/>
        </w:rPr>
        <w:t>或滥用农药</w:t>
      </w:r>
      <w:r>
        <w:rPr>
          <w:rFonts w:ascii="Times New Roman" w:eastAsia="仿宋_GB2312" w:hAnsi="Times New Roman" w:cs="Times New Roman"/>
          <w:sz w:val="32"/>
          <w:szCs w:val="32"/>
        </w:rPr>
        <w:t>。</w:t>
      </w:r>
    </w:p>
    <w:p w:rsidR="00961E6F" w:rsidRDefault="00A422EA">
      <w:pPr>
        <w:spacing w:line="594" w:lineRule="exact"/>
        <w:ind w:firstLineChars="200" w:firstLine="592"/>
        <w:rPr>
          <w:rFonts w:ascii="黑体" w:eastAsia="黑体" w:hAnsi="黑体"/>
          <w:spacing w:val="-12"/>
          <w:sz w:val="32"/>
          <w:szCs w:val="32"/>
        </w:rPr>
      </w:pPr>
      <w:r>
        <w:rPr>
          <w:rFonts w:ascii="黑体" w:eastAsia="黑体" w:hAnsi="黑体" w:hint="eastAsia"/>
          <w:spacing w:val="-12"/>
          <w:sz w:val="32"/>
          <w:szCs w:val="32"/>
        </w:rPr>
        <w:t>九</w:t>
      </w:r>
      <w:r>
        <w:rPr>
          <w:rFonts w:ascii="黑体" w:eastAsia="黑体" w:hAnsi="黑体" w:hint="eastAsia"/>
          <w:spacing w:val="-12"/>
          <w:sz w:val="32"/>
          <w:szCs w:val="32"/>
        </w:rPr>
        <w:t>、</w:t>
      </w:r>
      <w:proofErr w:type="gramStart"/>
      <w:r>
        <w:rPr>
          <w:rFonts w:ascii="黑体" w:eastAsia="黑体" w:hAnsi="黑体" w:hint="eastAsia"/>
          <w:spacing w:val="-12"/>
          <w:sz w:val="32"/>
          <w:szCs w:val="32"/>
        </w:rPr>
        <w:t>恩诺沙</w:t>
      </w:r>
      <w:proofErr w:type="gramEnd"/>
      <w:r>
        <w:rPr>
          <w:rFonts w:ascii="黑体" w:eastAsia="黑体" w:hAnsi="黑体" w:hint="eastAsia"/>
          <w:spacing w:val="-12"/>
          <w:sz w:val="32"/>
          <w:szCs w:val="32"/>
        </w:rPr>
        <w:t>星</w:t>
      </w:r>
    </w:p>
    <w:p w:rsidR="00961E6F" w:rsidRDefault="00A422EA">
      <w:pPr>
        <w:spacing w:line="594"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sz w:val="32"/>
          <w:szCs w:val="32"/>
        </w:rPr>
        <w:t>恩诺沙星属</w:t>
      </w:r>
      <w:proofErr w:type="gramEnd"/>
      <w:r>
        <w:rPr>
          <w:rFonts w:ascii="Times New Roman" w:eastAsia="仿宋_GB2312" w:hAnsi="Times New Roman" w:cs="Times New Roman"/>
          <w:sz w:val="32"/>
          <w:szCs w:val="32"/>
        </w:rPr>
        <w:t>第三代</w:t>
      </w:r>
      <w:proofErr w:type="gramStart"/>
      <w:r>
        <w:rPr>
          <w:rFonts w:ascii="Times New Roman" w:eastAsia="仿宋_GB2312" w:hAnsi="Times New Roman" w:cs="Times New Roman"/>
          <w:sz w:val="32"/>
          <w:szCs w:val="32"/>
        </w:rPr>
        <w:t>喹</w:t>
      </w:r>
      <w:proofErr w:type="gramEnd"/>
      <w:r>
        <w:rPr>
          <w:rFonts w:ascii="Times New Roman" w:eastAsia="仿宋_GB2312" w:hAnsi="Times New Roman" w:cs="Times New Roman"/>
          <w:sz w:val="32"/>
          <w:szCs w:val="32"/>
        </w:rPr>
        <w:t>诺酮类药物，是一类人工合成的广谱抗菌药，用于治疗动物的皮肤感染、呼吸道感染等，是动物专属用药。长期食用</w:t>
      </w:r>
      <w:proofErr w:type="gramStart"/>
      <w:r>
        <w:rPr>
          <w:rFonts w:ascii="Times New Roman" w:eastAsia="仿宋_GB2312" w:hAnsi="Times New Roman" w:cs="Times New Roman"/>
          <w:sz w:val="32"/>
          <w:szCs w:val="32"/>
        </w:rPr>
        <w:t>恩诺沙</w:t>
      </w:r>
      <w:proofErr w:type="gramEnd"/>
      <w:r>
        <w:rPr>
          <w:rFonts w:ascii="Times New Roman" w:eastAsia="仿宋_GB2312" w:hAnsi="Times New Roman" w:cs="Times New Roman"/>
          <w:sz w:val="32"/>
          <w:szCs w:val="32"/>
        </w:rPr>
        <w:t>星超标的食品，可能导致在人体中蓄积，进而对人体产生危害，还可能使人体产生耐药性菌株。《食品安全国家标准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食品中兽药最大残留限量》（</w:t>
      </w:r>
      <w:r>
        <w:rPr>
          <w:rFonts w:ascii="Times New Roman" w:eastAsia="仿宋_GB2312" w:hAnsi="Times New Roman" w:cs="Times New Roman"/>
          <w:sz w:val="32"/>
          <w:szCs w:val="32"/>
        </w:rPr>
        <w:t>GB 31650</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2019</w:t>
      </w:r>
      <w:r>
        <w:rPr>
          <w:rFonts w:ascii="Times New Roman" w:eastAsia="仿宋_GB2312" w:hAnsi="Times New Roman" w:cs="Times New Roman"/>
          <w:sz w:val="32"/>
          <w:szCs w:val="32"/>
        </w:rPr>
        <w:t>）中规定，</w:t>
      </w:r>
      <w:proofErr w:type="gramStart"/>
      <w:r>
        <w:rPr>
          <w:rFonts w:ascii="Times New Roman" w:eastAsia="仿宋_GB2312" w:hAnsi="Times New Roman" w:cs="Times New Roman"/>
          <w:sz w:val="32"/>
          <w:szCs w:val="32"/>
        </w:rPr>
        <w:t>恩诺沙</w:t>
      </w:r>
      <w:proofErr w:type="gramEnd"/>
      <w:r>
        <w:rPr>
          <w:rFonts w:ascii="Times New Roman" w:eastAsia="仿宋_GB2312" w:hAnsi="Times New Roman" w:cs="Times New Roman"/>
          <w:sz w:val="32"/>
          <w:szCs w:val="32"/>
        </w:rPr>
        <w:t>星在家禽和其他动物肌肉中</w:t>
      </w:r>
      <w:r>
        <w:rPr>
          <w:rFonts w:ascii="Times New Roman" w:eastAsia="仿宋_GB2312" w:hAnsi="Times New Roman" w:cs="Times New Roman" w:hint="eastAsia"/>
          <w:sz w:val="32"/>
          <w:szCs w:val="32"/>
        </w:rPr>
        <w:t>的最大</w:t>
      </w:r>
      <w:r>
        <w:rPr>
          <w:rFonts w:ascii="Times New Roman" w:eastAsia="仿宋_GB2312" w:hAnsi="Times New Roman" w:cs="Times New Roman"/>
          <w:sz w:val="32"/>
          <w:szCs w:val="32"/>
        </w:rPr>
        <w:t>残留限量</w:t>
      </w:r>
      <w:r>
        <w:rPr>
          <w:rFonts w:ascii="Times New Roman" w:eastAsia="仿宋_GB2312" w:hAnsi="Times New Roman" w:cs="Times New Roman" w:hint="eastAsia"/>
          <w:sz w:val="32"/>
          <w:szCs w:val="32"/>
        </w:rPr>
        <w:t>值</w:t>
      </w:r>
      <w:r>
        <w:rPr>
          <w:rFonts w:ascii="Times New Roman" w:eastAsia="仿宋_GB2312" w:hAnsi="Times New Roman" w:cs="Times New Roman"/>
          <w:sz w:val="32"/>
          <w:szCs w:val="32"/>
        </w:rPr>
        <w:t>均为</w:t>
      </w:r>
      <w:r>
        <w:rPr>
          <w:rFonts w:ascii="Times New Roman" w:eastAsia="仿宋_GB2312" w:hAnsi="Times New Roman" w:cs="Times New Roman"/>
          <w:sz w:val="32"/>
          <w:szCs w:val="32"/>
        </w:rPr>
        <w:t>100μg/kg</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动物性食品</w:t>
      </w:r>
      <w:proofErr w:type="gramStart"/>
      <w:r>
        <w:rPr>
          <w:rFonts w:ascii="Times New Roman" w:eastAsia="仿宋_GB2312" w:hAnsi="Times New Roman" w:cs="Times New Roman" w:hint="eastAsia"/>
          <w:sz w:val="32"/>
          <w:szCs w:val="32"/>
        </w:rPr>
        <w:t>中恩诺沙</w:t>
      </w:r>
      <w:proofErr w:type="gramEnd"/>
      <w:r>
        <w:rPr>
          <w:rFonts w:ascii="Times New Roman" w:eastAsia="仿宋_GB2312" w:hAnsi="Times New Roman" w:cs="Times New Roman" w:hint="eastAsia"/>
          <w:sz w:val="32"/>
          <w:szCs w:val="32"/>
        </w:rPr>
        <w:t>星</w:t>
      </w:r>
      <w:r>
        <w:rPr>
          <w:rFonts w:ascii="Times New Roman" w:eastAsia="仿宋_GB2312" w:hAnsi="Times New Roman" w:cs="Times New Roman"/>
          <w:sz w:val="32"/>
          <w:szCs w:val="32"/>
        </w:rPr>
        <w:t>超标的原因</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可能是</w:t>
      </w:r>
      <w:r>
        <w:rPr>
          <w:rFonts w:ascii="Times New Roman" w:eastAsia="仿宋_GB2312" w:hAnsi="Times New Roman" w:cs="Times New Roman"/>
          <w:sz w:val="32"/>
          <w:szCs w:val="32"/>
        </w:rPr>
        <w:t>在养殖过程中为快速控制疫病，养殖户</w:t>
      </w:r>
      <w:proofErr w:type="gramStart"/>
      <w:r>
        <w:rPr>
          <w:rFonts w:ascii="Times New Roman" w:eastAsia="仿宋_GB2312" w:hAnsi="Times New Roman" w:cs="Times New Roman"/>
          <w:sz w:val="32"/>
          <w:szCs w:val="32"/>
        </w:rPr>
        <w:t>违规加大</w:t>
      </w:r>
      <w:proofErr w:type="gramEnd"/>
      <w:r>
        <w:rPr>
          <w:rFonts w:ascii="Times New Roman" w:eastAsia="仿宋_GB2312" w:hAnsi="Times New Roman" w:cs="Times New Roman"/>
          <w:sz w:val="32"/>
          <w:szCs w:val="32"/>
        </w:rPr>
        <w:t>用药量或不遵守休药期规定，致使产品上市销售时药物残留超标</w:t>
      </w:r>
      <w:r>
        <w:rPr>
          <w:rFonts w:ascii="Times New Roman" w:eastAsia="仿宋_GB2312" w:hAnsi="Times New Roman" w:cs="Times New Roman"/>
          <w:sz w:val="32"/>
          <w:szCs w:val="32"/>
        </w:rPr>
        <w:t>。</w:t>
      </w:r>
    </w:p>
    <w:p w:rsidR="00961E6F" w:rsidRDefault="00A422EA">
      <w:pPr>
        <w:spacing w:line="594" w:lineRule="exact"/>
        <w:ind w:firstLineChars="200" w:firstLine="592"/>
        <w:rPr>
          <w:rFonts w:ascii="Times New Roman" w:eastAsia="黑体" w:hAnsi="Times New Roman" w:cs="Times New Roman"/>
          <w:spacing w:val="-12"/>
          <w:sz w:val="32"/>
          <w:szCs w:val="32"/>
        </w:rPr>
      </w:pPr>
      <w:r>
        <w:rPr>
          <w:rFonts w:ascii="Times New Roman" w:eastAsia="黑体" w:hAnsi="Times New Roman" w:cs="Times New Roman"/>
          <w:spacing w:val="-12"/>
          <w:sz w:val="32"/>
          <w:szCs w:val="32"/>
        </w:rPr>
        <w:lastRenderedPageBreak/>
        <w:t>十、镉（以</w:t>
      </w:r>
      <w:r>
        <w:rPr>
          <w:rFonts w:ascii="Times New Roman" w:eastAsia="黑体" w:hAnsi="Times New Roman" w:cs="Times New Roman"/>
          <w:spacing w:val="-12"/>
          <w:sz w:val="32"/>
          <w:szCs w:val="32"/>
        </w:rPr>
        <w:t>C</w:t>
      </w:r>
      <w:r>
        <w:rPr>
          <w:rFonts w:ascii="Times New Roman" w:eastAsia="黑体" w:hAnsi="Times New Roman" w:cs="Times New Roman"/>
          <w:spacing w:val="-12"/>
          <w:sz w:val="32"/>
          <w:szCs w:val="32"/>
        </w:rPr>
        <w:t>d</w:t>
      </w:r>
      <w:r>
        <w:rPr>
          <w:rFonts w:ascii="Times New Roman" w:eastAsia="黑体" w:hAnsi="Times New Roman" w:cs="Times New Roman"/>
          <w:spacing w:val="-12"/>
          <w:sz w:val="32"/>
          <w:szCs w:val="32"/>
        </w:rPr>
        <w:t>计）</w:t>
      </w:r>
    </w:p>
    <w:p w:rsidR="00961E6F" w:rsidRDefault="00A422EA">
      <w:pPr>
        <w:spacing w:line="594"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镉（以</w:t>
      </w:r>
      <w:r>
        <w:rPr>
          <w:rFonts w:ascii="Times New Roman" w:eastAsia="仿宋_GB2312" w:hAnsi="Times New Roman" w:cs="Times New Roman"/>
          <w:sz w:val="32"/>
          <w:szCs w:val="32"/>
        </w:rPr>
        <w:t>Cd</w:t>
      </w:r>
      <w:r>
        <w:rPr>
          <w:rFonts w:ascii="Times New Roman" w:eastAsia="仿宋_GB2312" w:hAnsi="Times New Roman" w:cs="Times New Roman"/>
          <w:sz w:val="32"/>
          <w:szCs w:val="32"/>
        </w:rPr>
        <w:t>计）是一种蓄积性的重金属元素。长期食用镉（以</w:t>
      </w:r>
      <w:r>
        <w:rPr>
          <w:rFonts w:ascii="Times New Roman" w:eastAsia="仿宋_GB2312" w:hAnsi="Times New Roman" w:cs="Times New Roman"/>
          <w:sz w:val="32"/>
          <w:szCs w:val="32"/>
        </w:rPr>
        <w:t>Cd</w:t>
      </w:r>
      <w:r>
        <w:rPr>
          <w:rFonts w:ascii="Times New Roman" w:eastAsia="仿宋_GB2312" w:hAnsi="Times New Roman" w:cs="Times New Roman"/>
          <w:sz w:val="32"/>
          <w:szCs w:val="32"/>
        </w:rPr>
        <w:t>计）超标的食品，可能会对人体肾脏和肝脏造成损害，还会影响免疫系统，</w:t>
      </w:r>
      <w:r>
        <w:rPr>
          <w:rFonts w:ascii="Times New Roman" w:eastAsia="仿宋_GB2312" w:hAnsi="Times New Roman" w:cs="Times New Roman" w:hint="eastAsia"/>
          <w:sz w:val="32"/>
          <w:szCs w:val="32"/>
        </w:rPr>
        <w:t>甚至可能对儿童</w:t>
      </w:r>
      <w:r>
        <w:rPr>
          <w:rFonts w:ascii="Times New Roman" w:eastAsia="仿宋_GB2312" w:hAnsi="Times New Roman" w:cs="Times New Roman"/>
          <w:sz w:val="32"/>
          <w:szCs w:val="32"/>
        </w:rPr>
        <w:t>高级神经活动有损害。《食品安全国家标准</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食品中污染物限量》（</w:t>
      </w:r>
      <w:r>
        <w:rPr>
          <w:rFonts w:ascii="Times New Roman" w:eastAsia="仿宋_GB2312" w:hAnsi="Times New Roman" w:cs="Times New Roman"/>
          <w:sz w:val="32"/>
          <w:szCs w:val="32"/>
        </w:rPr>
        <w:t>GB 2762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2017</w:t>
      </w:r>
      <w:r>
        <w:rPr>
          <w:rFonts w:ascii="Times New Roman" w:eastAsia="仿宋_GB2312" w:hAnsi="Times New Roman" w:cs="Times New Roman"/>
          <w:sz w:val="32"/>
          <w:szCs w:val="32"/>
        </w:rPr>
        <w:t>）中规定，镉（以</w:t>
      </w:r>
      <w:r>
        <w:rPr>
          <w:rFonts w:ascii="Times New Roman" w:eastAsia="仿宋_GB2312" w:hAnsi="Times New Roman" w:cs="Times New Roman"/>
          <w:sz w:val="32"/>
          <w:szCs w:val="32"/>
        </w:rPr>
        <w:t>Cd</w:t>
      </w:r>
      <w:r>
        <w:rPr>
          <w:rFonts w:ascii="Times New Roman" w:eastAsia="仿宋_GB2312" w:hAnsi="Times New Roman" w:cs="Times New Roman"/>
          <w:sz w:val="32"/>
          <w:szCs w:val="32"/>
        </w:rPr>
        <w:t>计）在新鲜蔬菜中</w:t>
      </w:r>
      <w:r>
        <w:rPr>
          <w:rFonts w:ascii="Times New Roman" w:eastAsia="仿宋_GB2312" w:hAnsi="Times New Roman" w:cs="Times New Roman" w:hint="eastAsia"/>
          <w:sz w:val="32"/>
          <w:szCs w:val="32"/>
        </w:rPr>
        <w:t>最大</w:t>
      </w:r>
      <w:r>
        <w:rPr>
          <w:rFonts w:ascii="Times New Roman" w:eastAsia="仿宋_GB2312" w:hAnsi="Times New Roman" w:cs="Times New Roman"/>
          <w:sz w:val="32"/>
          <w:szCs w:val="32"/>
        </w:rPr>
        <w:t>限量</w:t>
      </w:r>
      <w:r>
        <w:rPr>
          <w:rFonts w:ascii="Times New Roman" w:eastAsia="仿宋_GB2312" w:hAnsi="Times New Roman" w:cs="Times New Roman" w:hint="eastAsia"/>
          <w:sz w:val="32"/>
          <w:szCs w:val="32"/>
        </w:rPr>
        <w:t>值</w:t>
      </w:r>
      <w:r>
        <w:rPr>
          <w:rFonts w:ascii="Times New Roman" w:eastAsia="仿宋_GB2312" w:hAnsi="Times New Roman" w:cs="Times New Roman"/>
          <w:sz w:val="32"/>
          <w:szCs w:val="32"/>
        </w:rPr>
        <w:t>为</w:t>
      </w:r>
      <w:r>
        <w:rPr>
          <w:rFonts w:ascii="Times New Roman" w:eastAsia="仿宋_GB2312" w:hAnsi="Times New Roman" w:cs="Times New Roman"/>
          <w:sz w:val="32"/>
          <w:szCs w:val="32"/>
        </w:rPr>
        <w:t>0.05mg/kg</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韭菜中</w:t>
      </w:r>
      <w:r>
        <w:rPr>
          <w:rFonts w:ascii="Times New Roman" w:eastAsia="仿宋_GB2312" w:hAnsi="Times New Roman" w:cs="Times New Roman"/>
          <w:sz w:val="32"/>
          <w:szCs w:val="32"/>
        </w:rPr>
        <w:t>镉（以</w:t>
      </w:r>
      <w:r>
        <w:rPr>
          <w:rFonts w:ascii="Times New Roman" w:eastAsia="仿宋_GB2312" w:hAnsi="Times New Roman" w:cs="Times New Roman"/>
          <w:sz w:val="32"/>
          <w:szCs w:val="32"/>
        </w:rPr>
        <w:t>Cd</w:t>
      </w:r>
      <w:r>
        <w:rPr>
          <w:rFonts w:ascii="Times New Roman" w:eastAsia="仿宋_GB2312" w:hAnsi="Times New Roman" w:cs="Times New Roman"/>
          <w:sz w:val="32"/>
          <w:szCs w:val="32"/>
        </w:rPr>
        <w:t>计）超标的原因</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可能是在生长过程中</w:t>
      </w:r>
      <w:r>
        <w:rPr>
          <w:rFonts w:ascii="Times New Roman" w:eastAsia="仿宋_GB2312" w:hAnsi="Times New Roman" w:cs="Times New Roman" w:hint="eastAsia"/>
          <w:sz w:val="32"/>
          <w:szCs w:val="32"/>
        </w:rPr>
        <w:t>富集了</w:t>
      </w:r>
      <w:r>
        <w:rPr>
          <w:rFonts w:ascii="Times New Roman" w:eastAsia="仿宋_GB2312" w:hAnsi="Times New Roman" w:cs="Times New Roman"/>
          <w:sz w:val="32"/>
          <w:szCs w:val="32"/>
        </w:rPr>
        <w:t>环境中镉元素</w:t>
      </w:r>
      <w:r>
        <w:rPr>
          <w:rFonts w:ascii="Times New Roman" w:eastAsia="仿宋_GB2312" w:hAnsi="Times New Roman" w:cs="Times New Roman" w:hint="eastAsia"/>
          <w:sz w:val="32"/>
          <w:szCs w:val="32"/>
        </w:rPr>
        <w:t>。</w:t>
      </w:r>
    </w:p>
    <w:p w:rsidR="00961E6F" w:rsidRDefault="00A422EA">
      <w:pPr>
        <w:ind w:firstLineChars="200" w:firstLine="592"/>
        <w:rPr>
          <w:rFonts w:ascii="黑体" w:eastAsia="黑体" w:hAnsi="黑体"/>
          <w:spacing w:val="-12"/>
          <w:sz w:val="32"/>
          <w:szCs w:val="32"/>
        </w:rPr>
      </w:pPr>
      <w:r>
        <w:rPr>
          <w:rFonts w:ascii="黑体" w:eastAsia="黑体" w:hAnsi="黑体" w:hint="eastAsia"/>
          <w:spacing w:val="-12"/>
          <w:sz w:val="32"/>
          <w:szCs w:val="32"/>
        </w:rPr>
        <w:t>十</w:t>
      </w:r>
      <w:r>
        <w:rPr>
          <w:rFonts w:ascii="黑体" w:eastAsia="黑体" w:hAnsi="黑体" w:hint="eastAsia"/>
          <w:spacing w:val="-12"/>
          <w:sz w:val="32"/>
          <w:szCs w:val="32"/>
        </w:rPr>
        <w:t>一</w:t>
      </w:r>
      <w:r>
        <w:rPr>
          <w:rFonts w:ascii="黑体" w:eastAsia="黑体" w:hAnsi="黑体" w:hint="eastAsia"/>
          <w:spacing w:val="-12"/>
          <w:sz w:val="32"/>
          <w:szCs w:val="32"/>
        </w:rPr>
        <w:t>、挥发性盐基氮</w:t>
      </w:r>
    </w:p>
    <w:p w:rsidR="00961E6F" w:rsidRDefault="00A422EA">
      <w:pPr>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挥发性盐基氮是指食品水浸液在碱性条件下能与水蒸气一起蒸馏出来的总氮量，即在此条件下能形成氨的含氮物。挥发性盐基氮是动物性食品腐败变质的指示性指标</w:t>
      </w:r>
      <w:r>
        <w:rPr>
          <w:rFonts w:ascii="仿宋_GB2312" w:eastAsia="仿宋_GB2312" w:hint="eastAsia"/>
          <w:sz w:val="32"/>
          <w:szCs w:val="32"/>
        </w:rPr>
        <w:t>，其含量越高，表明氨基酸破坏的越多，营养价值等受到的影响也就越大。长期食用</w:t>
      </w:r>
      <w:r>
        <w:rPr>
          <w:rFonts w:ascii="Times New Roman" w:eastAsia="仿宋_GB2312" w:hAnsi="Times New Roman" w:hint="eastAsia"/>
          <w:sz w:val="32"/>
          <w:szCs w:val="32"/>
        </w:rPr>
        <w:t>挥发性盐基氮超标的食品，可</w:t>
      </w:r>
      <w:r>
        <w:rPr>
          <w:rFonts w:ascii="仿宋_GB2312" w:eastAsia="仿宋_GB2312" w:hint="eastAsia"/>
          <w:sz w:val="32"/>
          <w:szCs w:val="32"/>
        </w:rPr>
        <w:t>能</w:t>
      </w:r>
      <w:r>
        <w:rPr>
          <w:rFonts w:ascii="仿宋_GB2312" w:eastAsia="仿宋_GB2312" w:hint="eastAsia"/>
          <w:sz w:val="32"/>
          <w:szCs w:val="32"/>
        </w:rPr>
        <w:t>会</w:t>
      </w:r>
      <w:r>
        <w:rPr>
          <w:rFonts w:ascii="仿宋_GB2312" w:eastAsia="仿宋_GB2312" w:hint="eastAsia"/>
          <w:sz w:val="32"/>
          <w:szCs w:val="32"/>
        </w:rPr>
        <w:t>因食品腐败变质</w:t>
      </w:r>
      <w:r>
        <w:rPr>
          <w:rFonts w:ascii="仿宋_GB2312" w:eastAsia="仿宋_GB2312" w:hint="eastAsia"/>
          <w:sz w:val="32"/>
          <w:szCs w:val="32"/>
        </w:rPr>
        <w:t>造成</w:t>
      </w:r>
      <w:r>
        <w:rPr>
          <w:rFonts w:ascii="Times New Roman" w:eastAsia="仿宋_GB2312" w:hAnsi="Times New Roman" w:hint="eastAsia"/>
          <w:sz w:val="32"/>
          <w:szCs w:val="32"/>
        </w:rPr>
        <w:t>反胃、腹泻甚至更严重的健康危害。</w:t>
      </w:r>
      <w:r w:rsidR="00441D83" w:rsidRPr="00441D83">
        <w:rPr>
          <w:rFonts w:ascii="Times New Roman" w:eastAsia="仿宋_GB2312" w:hAnsi="Times New Roman" w:hint="eastAsia"/>
          <w:sz w:val="32"/>
          <w:szCs w:val="32"/>
        </w:rPr>
        <w:t>《食品安全国家标准</w:t>
      </w:r>
      <w:r w:rsidR="00441D83" w:rsidRPr="00441D83">
        <w:rPr>
          <w:rFonts w:ascii="Times New Roman" w:eastAsia="仿宋_GB2312" w:hAnsi="Times New Roman" w:hint="eastAsia"/>
          <w:sz w:val="32"/>
          <w:szCs w:val="32"/>
        </w:rPr>
        <w:t xml:space="preserve"> </w:t>
      </w:r>
      <w:r w:rsidR="00441D83" w:rsidRPr="00441D83">
        <w:rPr>
          <w:rFonts w:ascii="Times New Roman" w:eastAsia="仿宋_GB2312" w:hAnsi="Times New Roman" w:hint="eastAsia"/>
          <w:sz w:val="32"/>
          <w:szCs w:val="32"/>
        </w:rPr>
        <w:t>鲜、冻动物性水产品》（</w:t>
      </w:r>
      <w:r w:rsidR="00441D83" w:rsidRPr="00441D83">
        <w:rPr>
          <w:rFonts w:ascii="Times New Roman" w:eastAsia="仿宋_GB2312" w:hAnsi="Times New Roman" w:hint="eastAsia"/>
          <w:sz w:val="32"/>
          <w:szCs w:val="32"/>
        </w:rPr>
        <w:t>GB 2733</w:t>
      </w:r>
      <w:r w:rsidR="00441D83" w:rsidRPr="00441D83">
        <w:rPr>
          <w:rFonts w:ascii="Times New Roman" w:eastAsia="仿宋_GB2312" w:hAnsi="Times New Roman" w:hint="eastAsia"/>
          <w:sz w:val="32"/>
          <w:szCs w:val="32"/>
        </w:rPr>
        <w:t>—</w:t>
      </w:r>
      <w:r w:rsidR="00441D83" w:rsidRPr="00441D83">
        <w:rPr>
          <w:rFonts w:ascii="Times New Roman" w:eastAsia="仿宋_GB2312" w:hAnsi="Times New Roman" w:hint="eastAsia"/>
          <w:sz w:val="32"/>
          <w:szCs w:val="32"/>
        </w:rPr>
        <w:t>2015</w:t>
      </w:r>
      <w:r w:rsidR="00441D83" w:rsidRPr="00441D83">
        <w:rPr>
          <w:rFonts w:ascii="Times New Roman" w:eastAsia="仿宋_GB2312" w:hAnsi="Times New Roman" w:hint="eastAsia"/>
          <w:sz w:val="32"/>
          <w:szCs w:val="32"/>
        </w:rPr>
        <w:t>）中规定，挥发性盐基氮在海水鱼中的限量值为</w:t>
      </w:r>
      <w:r w:rsidR="00441D83" w:rsidRPr="00441D83">
        <w:rPr>
          <w:rFonts w:ascii="Times New Roman" w:eastAsia="仿宋_GB2312" w:hAnsi="Times New Roman" w:hint="eastAsia"/>
          <w:sz w:val="32"/>
          <w:szCs w:val="32"/>
        </w:rPr>
        <w:t>30mg/100g</w:t>
      </w:r>
      <w:bookmarkStart w:id="0" w:name="_GoBack"/>
      <w:bookmarkEnd w:id="0"/>
      <w:r>
        <w:rPr>
          <w:rFonts w:ascii="仿宋_GB2312" w:eastAsia="仿宋_GB2312" w:hint="eastAsia"/>
          <w:sz w:val="32"/>
          <w:szCs w:val="32"/>
        </w:rPr>
        <w:t>。</w:t>
      </w:r>
      <w:r>
        <w:rPr>
          <w:rFonts w:ascii="Times New Roman" w:eastAsia="仿宋_GB2312" w:hAnsi="Times New Roman" w:hint="eastAsia"/>
          <w:sz w:val="32"/>
          <w:szCs w:val="32"/>
        </w:rPr>
        <w:t>海水鱼中挥发性盐基氮超标的原因，可能是产品宰杀后上市销售</w:t>
      </w:r>
      <w:r>
        <w:rPr>
          <w:rFonts w:ascii="Times New Roman" w:eastAsia="仿宋_GB2312" w:hAnsi="Times New Roman" w:hint="eastAsia"/>
          <w:sz w:val="32"/>
          <w:szCs w:val="32"/>
        </w:rPr>
        <w:t>过程中</w:t>
      </w:r>
      <w:r>
        <w:rPr>
          <w:rFonts w:ascii="Times New Roman" w:eastAsia="仿宋_GB2312" w:hAnsi="Times New Roman" w:hint="eastAsia"/>
          <w:sz w:val="32"/>
          <w:szCs w:val="32"/>
        </w:rPr>
        <w:t>卫生条件控制</w:t>
      </w:r>
      <w:r>
        <w:rPr>
          <w:rFonts w:ascii="Times New Roman" w:eastAsia="仿宋_GB2312" w:hAnsi="Times New Roman" w:hint="eastAsia"/>
          <w:sz w:val="32"/>
          <w:szCs w:val="32"/>
        </w:rPr>
        <w:t>不当，</w:t>
      </w:r>
      <w:r>
        <w:rPr>
          <w:rFonts w:ascii="Times New Roman" w:eastAsia="仿宋_GB2312" w:hAnsi="Times New Roman" w:hint="eastAsia"/>
          <w:sz w:val="32"/>
          <w:szCs w:val="32"/>
        </w:rPr>
        <w:t>受细菌污染</w:t>
      </w:r>
      <w:r>
        <w:rPr>
          <w:rFonts w:ascii="Times New Roman" w:eastAsia="仿宋_GB2312" w:hAnsi="Times New Roman" w:hint="eastAsia"/>
          <w:sz w:val="32"/>
          <w:szCs w:val="32"/>
        </w:rPr>
        <w:t>或售卖时间较长</w:t>
      </w:r>
      <w:r>
        <w:rPr>
          <w:rFonts w:ascii="Times New Roman" w:eastAsia="仿宋_GB2312" w:hAnsi="Times New Roman" w:hint="eastAsia"/>
          <w:sz w:val="32"/>
          <w:szCs w:val="32"/>
        </w:rPr>
        <w:t>，</w:t>
      </w:r>
      <w:r>
        <w:rPr>
          <w:rFonts w:ascii="Times New Roman" w:eastAsia="仿宋_GB2312" w:hAnsi="Times New Roman" w:hint="eastAsia"/>
          <w:sz w:val="32"/>
          <w:szCs w:val="32"/>
        </w:rPr>
        <w:t>导致</w:t>
      </w:r>
      <w:r>
        <w:rPr>
          <w:rFonts w:ascii="Times New Roman" w:eastAsia="仿宋_GB2312" w:hAnsi="Times New Roman" w:hint="eastAsia"/>
          <w:sz w:val="32"/>
          <w:szCs w:val="32"/>
        </w:rPr>
        <w:t>肉质不新鲜。</w:t>
      </w:r>
    </w:p>
    <w:sectPr w:rsidR="00961E6F">
      <w:footerReference w:type="default" r:id="rId9"/>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2EA" w:rsidRDefault="00A422EA">
      <w:r>
        <w:separator/>
      </w:r>
    </w:p>
  </w:endnote>
  <w:endnote w:type="continuationSeparator" w:id="0">
    <w:p w:rsidR="00A422EA" w:rsidRDefault="00A4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1087551"/>
    </w:sdtPr>
    <w:sdtEndPr/>
    <w:sdtContent>
      <w:p w:rsidR="00961E6F" w:rsidRDefault="00A422EA">
        <w:pPr>
          <w:pStyle w:val="a6"/>
          <w:jc w:val="center"/>
        </w:pPr>
        <w:r>
          <w:fldChar w:fldCharType="begin"/>
        </w:r>
        <w:r>
          <w:instrText>PAGE   \* MERGEFORMAT</w:instrText>
        </w:r>
        <w:r>
          <w:fldChar w:fldCharType="separate"/>
        </w:r>
        <w:r w:rsidR="00441D83" w:rsidRPr="00441D83">
          <w:rPr>
            <w:noProof/>
            <w:lang w:val="zh-CN"/>
          </w:rPr>
          <w:t>5</w:t>
        </w:r>
        <w:r>
          <w:fldChar w:fldCharType="end"/>
        </w:r>
      </w:p>
    </w:sdtContent>
  </w:sdt>
  <w:p w:rsidR="00961E6F" w:rsidRDefault="00961E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2EA" w:rsidRDefault="00A422EA">
      <w:r>
        <w:separator/>
      </w:r>
    </w:p>
  </w:footnote>
  <w:footnote w:type="continuationSeparator" w:id="0">
    <w:p w:rsidR="00A422EA" w:rsidRDefault="00A42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displayBackgroundShape/>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02A6"/>
    <w:rsid w:val="0000231D"/>
    <w:rsid w:val="00003325"/>
    <w:rsid w:val="0000397C"/>
    <w:rsid w:val="00014C60"/>
    <w:rsid w:val="00020515"/>
    <w:rsid w:val="00023115"/>
    <w:rsid w:val="0002331C"/>
    <w:rsid w:val="00030EC7"/>
    <w:rsid w:val="000378A8"/>
    <w:rsid w:val="0004379F"/>
    <w:rsid w:val="000506C6"/>
    <w:rsid w:val="00051D1F"/>
    <w:rsid w:val="000522FB"/>
    <w:rsid w:val="00053884"/>
    <w:rsid w:val="00057C9D"/>
    <w:rsid w:val="0006147E"/>
    <w:rsid w:val="00063D00"/>
    <w:rsid w:val="0006502F"/>
    <w:rsid w:val="00070C3C"/>
    <w:rsid w:val="00072211"/>
    <w:rsid w:val="0007233C"/>
    <w:rsid w:val="000736ED"/>
    <w:rsid w:val="00073F8A"/>
    <w:rsid w:val="00075213"/>
    <w:rsid w:val="000763D5"/>
    <w:rsid w:val="000800AE"/>
    <w:rsid w:val="0008048A"/>
    <w:rsid w:val="0008269C"/>
    <w:rsid w:val="00082CA4"/>
    <w:rsid w:val="0008412D"/>
    <w:rsid w:val="00097E5A"/>
    <w:rsid w:val="00097ECC"/>
    <w:rsid w:val="000A1CA7"/>
    <w:rsid w:val="000B058B"/>
    <w:rsid w:val="000B1F82"/>
    <w:rsid w:val="000C15AC"/>
    <w:rsid w:val="000C3EA5"/>
    <w:rsid w:val="000C5E78"/>
    <w:rsid w:val="000C61FA"/>
    <w:rsid w:val="000D352B"/>
    <w:rsid w:val="000D7085"/>
    <w:rsid w:val="000D7DB8"/>
    <w:rsid w:val="000E50D5"/>
    <w:rsid w:val="000E703D"/>
    <w:rsid w:val="000F4B86"/>
    <w:rsid w:val="000F7D48"/>
    <w:rsid w:val="00102655"/>
    <w:rsid w:val="00102897"/>
    <w:rsid w:val="00106A92"/>
    <w:rsid w:val="00112B16"/>
    <w:rsid w:val="00113712"/>
    <w:rsid w:val="00120CFE"/>
    <w:rsid w:val="00121E92"/>
    <w:rsid w:val="00122030"/>
    <w:rsid w:val="00123BD0"/>
    <w:rsid w:val="001243EE"/>
    <w:rsid w:val="00124BDE"/>
    <w:rsid w:val="00127E4D"/>
    <w:rsid w:val="00131F1B"/>
    <w:rsid w:val="00132C10"/>
    <w:rsid w:val="00132D0E"/>
    <w:rsid w:val="00134804"/>
    <w:rsid w:val="00134C91"/>
    <w:rsid w:val="00136870"/>
    <w:rsid w:val="00141786"/>
    <w:rsid w:val="0014345D"/>
    <w:rsid w:val="00143CEB"/>
    <w:rsid w:val="001469CF"/>
    <w:rsid w:val="00150D3C"/>
    <w:rsid w:val="00151CAC"/>
    <w:rsid w:val="00152045"/>
    <w:rsid w:val="0015289F"/>
    <w:rsid w:val="00155D55"/>
    <w:rsid w:val="00156C2C"/>
    <w:rsid w:val="0016333B"/>
    <w:rsid w:val="001652DA"/>
    <w:rsid w:val="00165889"/>
    <w:rsid w:val="0016724E"/>
    <w:rsid w:val="001757E5"/>
    <w:rsid w:val="00177124"/>
    <w:rsid w:val="00180D86"/>
    <w:rsid w:val="001825A6"/>
    <w:rsid w:val="0018529A"/>
    <w:rsid w:val="001901F9"/>
    <w:rsid w:val="001922BF"/>
    <w:rsid w:val="00192CB8"/>
    <w:rsid w:val="001A4EB4"/>
    <w:rsid w:val="001A5760"/>
    <w:rsid w:val="001A6ADF"/>
    <w:rsid w:val="001B70E8"/>
    <w:rsid w:val="001C38BE"/>
    <w:rsid w:val="001C4310"/>
    <w:rsid w:val="001C601D"/>
    <w:rsid w:val="001D3DE8"/>
    <w:rsid w:val="001D4051"/>
    <w:rsid w:val="001E1DDA"/>
    <w:rsid w:val="001E2047"/>
    <w:rsid w:val="001E235E"/>
    <w:rsid w:val="001E4D12"/>
    <w:rsid w:val="001E7439"/>
    <w:rsid w:val="001E7C5C"/>
    <w:rsid w:val="001F2D8D"/>
    <w:rsid w:val="001F6D74"/>
    <w:rsid w:val="002078AA"/>
    <w:rsid w:val="00214E84"/>
    <w:rsid w:val="00221B15"/>
    <w:rsid w:val="002236F8"/>
    <w:rsid w:val="00225A9E"/>
    <w:rsid w:val="00226ABF"/>
    <w:rsid w:val="00226B10"/>
    <w:rsid w:val="002273E6"/>
    <w:rsid w:val="002320F0"/>
    <w:rsid w:val="00232C64"/>
    <w:rsid w:val="002340C4"/>
    <w:rsid w:val="002372CC"/>
    <w:rsid w:val="00242D3E"/>
    <w:rsid w:val="00251485"/>
    <w:rsid w:val="00251FB2"/>
    <w:rsid w:val="00252FC9"/>
    <w:rsid w:val="00253703"/>
    <w:rsid w:val="0025383A"/>
    <w:rsid w:val="00255283"/>
    <w:rsid w:val="0025699D"/>
    <w:rsid w:val="00260FFE"/>
    <w:rsid w:val="00261C11"/>
    <w:rsid w:val="002632EC"/>
    <w:rsid w:val="002729A7"/>
    <w:rsid w:val="00273B7C"/>
    <w:rsid w:val="00283EDF"/>
    <w:rsid w:val="002854CC"/>
    <w:rsid w:val="0029364F"/>
    <w:rsid w:val="00294D7F"/>
    <w:rsid w:val="002A4E03"/>
    <w:rsid w:val="002A7123"/>
    <w:rsid w:val="002B1332"/>
    <w:rsid w:val="002B3CA5"/>
    <w:rsid w:val="002C3104"/>
    <w:rsid w:val="002D2547"/>
    <w:rsid w:val="002D3823"/>
    <w:rsid w:val="002D41A0"/>
    <w:rsid w:val="002D4AC9"/>
    <w:rsid w:val="002E28A1"/>
    <w:rsid w:val="002E468C"/>
    <w:rsid w:val="002F1A53"/>
    <w:rsid w:val="002F4A5C"/>
    <w:rsid w:val="002F610E"/>
    <w:rsid w:val="00300325"/>
    <w:rsid w:val="003004BF"/>
    <w:rsid w:val="00300E86"/>
    <w:rsid w:val="003022CD"/>
    <w:rsid w:val="00306096"/>
    <w:rsid w:val="00306F6D"/>
    <w:rsid w:val="00310CC1"/>
    <w:rsid w:val="00311799"/>
    <w:rsid w:val="00320745"/>
    <w:rsid w:val="00321AA2"/>
    <w:rsid w:val="00327B06"/>
    <w:rsid w:val="003337D7"/>
    <w:rsid w:val="00341A16"/>
    <w:rsid w:val="0034206F"/>
    <w:rsid w:val="003437FE"/>
    <w:rsid w:val="0034436D"/>
    <w:rsid w:val="003455E6"/>
    <w:rsid w:val="003520AE"/>
    <w:rsid w:val="00356D98"/>
    <w:rsid w:val="00357F27"/>
    <w:rsid w:val="00362896"/>
    <w:rsid w:val="00363BDC"/>
    <w:rsid w:val="003703FD"/>
    <w:rsid w:val="0037582B"/>
    <w:rsid w:val="00383988"/>
    <w:rsid w:val="00384DD6"/>
    <w:rsid w:val="00384EC0"/>
    <w:rsid w:val="0038633A"/>
    <w:rsid w:val="0039332F"/>
    <w:rsid w:val="003956BD"/>
    <w:rsid w:val="003971A1"/>
    <w:rsid w:val="00397844"/>
    <w:rsid w:val="003A03ED"/>
    <w:rsid w:val="003A243B"/>
    <w:rsid w:val="003B1E41"/>
    <w:rsid w:val="003B2C9D"/>
    <w:rsid w:val="003B5189"/>
    <w:rsid w:val="003C6909"/>
    <w:rsid w:val="003C7062"/>
    <w:rsid w:val="003C7320"/>
    <w:rsid w:val="003D473C"/>
    <w:rsid w:val="003E0BC6"/>
    <w:rsid w:val="003E2AE9"/>
    <w:rsid w:val="003E34D4"/>
    <w:rsid w:val="003E4E18"/>
    <w:rsid w:val="003E6C17"/>
    <w:rsid w:val="003F0CF2"/>
    <w:rsid w:val="003F6D0F"/>
    <w:rsid w:val="003F7276"/>
    <w:rsid w:val="00401029"/>
    <w:rsid w:val="00403868"/>
    <w:rsid w:val="00407670"/>
    <w:rsid w:val="0041157F"/>
    <w:rsid w:val="00412DAF"/>
    <w:rsid w:val="0041724F"/>
    <w:rsid w:val="00417336"/>
    <w:rsid w:val="004175CF"/>
    <w:rsid w:val="004206F6"/>
    <w:rsid w:val="004249BD"/>
    <w:rsid w:val="004261DA"/>
    <w:rsid w:val="00427189"/>
    <w:rsid w:val="00427C40"/>
    <w:rsid w:val="00430903"/>
    <w:rsid w:val="004326AE"/>
    <w:rsid w:val="004364F8"/>
    <w:rsid w:val="0043783B"/>
    <w:rsid w:val="004405E2"/>
    <w:rsid w:val="00441D83"/>
    <w:rsid w:val="0044351D"/>
    <w:rsid w:val="00443BDB"/>
    <w:rsid w:val="004478FC"/>
    <w:rsid w:val="004506DB"/>
    <w:rsid w:val="00450F10"/>
    <w:rsid w:val="0045394C"/>
    <w:rsid w:val="00456BFF"/>
    <w:rsid w:val="0046283A"/>
    <w:rsid w:val="00471090"/>
    <w:rsid w:val="00472E32"/>
    <w:rsid w:val="00473AAF"/>
    <w:rsid w:val="004775D2"/>
    <w:rsid w:val="00485881"/>
    <w:rsid w:val="00485FCA"/>
    <w:rsid w:val="004877A1"/>
    <w:rsid w:val="00487F13"/>
    <w:rsid w:val="00490225"/>
    <w:rsid w:val="0049418F"/>
    <w:rsid w:val="00494BF9"/>
    <w:rsid w:val="00494D7F"/>
    <w:rsid w:val="00495BBF"/>
    <w:rsid w:val="004A654B"/>
    <w:rsid w:val="004A73D7"/>
    <w:rsid w:val="004B0A0C"/>
    <w:rsid w:val="004B17B3"/>
    <w:rsid w:val="004C1F5A"/>
    <w:rsid w:val="004C2EFF"/>
    <w:rsid w:val="004C3495"/>
    <w:rsid w:val="004C3F61"/>
    <w:rsid w:val="004C5813"/>
    <w:rsid w:val="004C6392"/>
    <w:rsid w:val="004C7608"/>
    <w:rsid w:val="004C7E57"/>
    <w:rsid w:val="004D202C"/>
    <w:rsid w:val="004D25C2"/>
    <w:rsid w:val="004D2A8A"/>
    <w:rsid w:val="004D734A"/>
    <w:rsid w:val="004E06FB"/>
    <w:rsid w:val="004E13A6"/>
    <w:rsid w:val="004E3A22"/>
    <w:rsid w:val="004E592B"/>
    <w:rsid w:val="004E6534"/>
    <w:rsid w:val="004E6571"/>
    <w:rsid w:val="004E7183"/>
    <w:rsid w:val="004F04FC"/>
    <w:rsid w:val="004F3D58"/>
    <w:rsid w:val="004F7420"/>
    <w:rsid w:val="00513900"/>
    <w:rsid w:val="00516349"/>
    <w:rsid w:val="00520904"/>
    <w:rsid w:val="00520B43"/>
    <w:rsid w:val="00520EF0"/>
    <w:rsid w:val="00523213"/>
    <w:rsid w:val="00523582"/>
    <w:rsid w:val="00523860"/>
    <w:rsid w:val="00526FCB"/>
    <w:rsid w:val="005305FC"/>
    <w:rsid w:val="005317AB"/>
    <w:rsid w:val="00534A48"/>
    <w:rsid w:val="00535135"/>
    <w:rsid w:val="00537E73"/>
    <w:rsid w:val="00540E76"/>
    <w:rsid w:val="00541569"/>
    <w:rsid w:val="00545B51"/>
    <w:rsid w:val="00546753"/>
    <w:rsid w:val="00546FD2"/>
    <w:rsid w:val="005477EA"/>
    <w:rsid w:val="00550EB3"/>
    <w:rsid w:val="0055475A"/>
    <w:rsid w:val="00561642"/>
    <w:rsid w:val="005678A9"/>
    <w:rsid w:val="0057056D"/>
    <w:rsid w:val="0057524F"/>
    <w:rsid w:val="005771A5"/>
    <w:rsid w:val="00580A09"/>
    <w:rsid w:val="00581EDA"/>
    <w:rsid w:val="0058530C"/>
    <w:rsid w:val="005918CF"/>
    <w:rsid w:val="00593DD9"/>
    <w:rsid w:val="00595BF1"/>
    <w:rsid w:val="00596100"/>
    <w:rsid w:val="005B0EC0"/>
    <w:rsid w:val="005B1594"/>
    <w:rsid w:val="005B58B4"/>
    <w:rsid w:val="005C1007"/>
    <w:rsid w:val="005C2564"/>
    <w:rsid w:val="005C66DA"/>
    <w:rsid w:val="005C74EC"/>
    <w:rsid w:val="005D16C9"/>
    <w:rsid w:val="005D393E"/>
    <w:rsid w:val="005D6305"/>
    <w:rsid w:val="005D7D45"/>
    <w:rsid w:val="005E3AD2"/>
    <w:rsid w:val="005E50CE"/>
    <w:rsid w:val="005F1939"/>
    <w:rsid w:val="005F3802"/>
    <w:rsid w:val="005F3C30"/>
    <w:rsid w:val="005F459B"/>
    <w:rsid w:val="005F6EE5"/>
    <w:rsid w:val="005F74F6"/>
    <w:rsid w:val="006054E3"/>
    <w:rsid w:val="00606413"/>
    <w:rsid w:val="00610061"/>
    <w:rsid w:val="00613BF8"/>
    <w:rsid w:val="00624E93"/>
    <w:rsid w:val="006256E1"/>
    <w:rsid w:val="006307DF"/>
    <w:rsid w:val="0063237E"/>
    <w:rsid w:val="006358D4"/>
    <w:rsid w:val="00641533"/>
    <w:rsid w:val="0064288D"/>
    <w:rsid w:val="0064435B"/>
    <w:rsid w:val="00646DB3"/>
    <w:rsid w:val="0064738B"/>
    <w:rsid w:val="0065079E"/>
    <w:rsid w:val="00654FF5"/>
    <w:rsid w:val="00660F3A"/>
    <w:rsid w:val="00662754"/>
    <w:rsid w:val="00667ADB"/>
    <w:rsid w:val="00674ABF"/>
    <w:rsid w:val="00677976"/>
    <w:rsid w:val="006807AC"/>
    <w:rsid w:val="00682249"/>
    <w:rsid w:val="00683600"/>
    <w:rsid w:val="00687316"/>
    <w:rsid w:val="006879B9"/>
    <w:rsid w:val="00696D41"/>
    <w:rsid w:val="006A003D"/>
    <w:rsid w:val="006A5576"/>
    <w:rsid w:val="006B0E80"/>
    <w:rsid w:val="006B20A1"/>
    <w:rsid w:val="006B4BBD"/>
    <w:rsid w:val="006C11A0"/>
    <w:rsid w:val="006C3D93"/>
    <w:rsid w:val="006D0034"/>
    <w:rsid w:val="006D7EFB"/>
    <w:rsid w:val="006E1B33"/>
    <w:rsid w:val="006E7D4A"/>
    <w:rsid w:val="006F1681"/>
    <w:rsid w:val="006F1DCC"/>
    <w:rsid w:val="006F32DE"/>
    <w:rsid w:val="006F4841"/>
    <w:rsid w:val="006F490A"/>
    <w:rsid w:val="006F7339"/>
    <w:rsid w:val="00700879"/>
    <w:rsid w:val="0070123A"/>
    <w:rsid w:val="0070194C"/>
    <w:rsid w:val="00702AF0"/>
    <w:rsid w:val="007031E4"/>
    <w:rsid w:val="00703864"/>
    <w:rsid w:val="007158BD"/>
    <w:rsid w:val="00717619"/>
    <w:rsid w:val="00724AE7"/>
    <w:rsid w:val="007304AC"/>
    <w:rsid w:val="0073100D"/>
    <w:rsid w:val="00733ED9"/>
    <w:rsid w:val="00734F41"/>
    <w:rsid w:val="00735801"/>
    <w:rsid w:val="00740DE4"/>
    <w:rsid w:val="00742115"/>
    <w:rsid w:val="00742CF8"/>
    <w:rsid w:val="00743303"/>
    <w:rsid w:val="00743A76"/>
    <w:rsid w:val="007505B0"/>
    <w:rsid w:val="00752908"/>
    <w:rsid w:val="00761D23"/>
    <w:rsid w:val="00762378"/>
    <w:rsid w:val="00766936"/>
    <w:rsid w:val="007708CF"/>
    <w:rsid w:val="00771FB2"/>
    <w:rsid w:val="0077575E"/>
    <w:rsid w:val="0077710D"/>
    <w:rsid w:val="007773C6"/>
    <w:rsid w:val="0078165D"/>
    <w:rsid w:val="00782D48"/>
    <w:rsid w:val="00783A82"/>
    <w:rsid w:val="00787043"/>
    <w:rsid w:val="00790785"/>
    <w:rsid w:val="007938B2"/>
    <w:rsid w:val="00795910"/>
    <w:rsid w:val="00797E6F"/>
    <w:rsid w:val="007A1E87"/>
    <w:rsid w:val="007A581E"/>
    <w:rsid w:val="007B0137"/>
    <w:rsid w:val="007B6C9F"/>
    <w:rsid w:val="007C0EE7"/>
    <w:rsid w:val="007C45EC"/>
    <w:rsid w:val="007D4C2E"/>
    <w:rsid w:val="007D6C6A"/>
    <w:rsid w:val="007E4548"/>
    <w:rsid w:val="007E6281"/>
    <w:rsid w:val="007E6B41"/>
    <w:rsid w:val="007F1281"/>
    <w:rsid w:val="007F415D"/>
    <w:rsid w:val="007F4AF7"/>
    <w:rsid w:val="00804CA1"/>
    <w:rsid w:val="00805A9D"/>
    <w:rsid w:val="0080605E"/>
    <w:rsid w:val="008117B8"/>
    <w:rsid w:val="00812D14"/>
    <w:rsid w:val="008165F3"/>
    <w:rsid w:val="0081743C"/>
    <w:rsid w:val="00821CE5"/>
    <w:rsid w:val="00823AF5"/>
    <w:rsid w:val="00823F1F"/>
    <w:rsid w:val="00826244"/>
    <w:rsid w:val="008274C6"/>
    <w:rsid w:val="00832055"/>
    <w:rsid w:val="008325D3"/>
    <w:rsid w:val="00832940"/>
    <w:rsid w:val="00837757"/>
    <w:rsid w:val="00837902"/>
    <w:rsid w:val="008406FD"/>
    <w:rsid w:val="00843093"/>
    <w:rsid w:val="008436F2"/>
    <w:rsid w:val="00844135"/>
    <w:rsid w:val="00855748"/>
    <w:rsid w:val="00855D39"/>
    <w:rsid w:val="00862F1D"/>
    <w:rsid w:val="008753EA"/>
    <w:rsid w:val="00880F04"/>
    <w:rsid w:val="00881940"/>
    <w:rsid w:val="00882530"/>
    <w:rsid w:val="00882843"/>
    <w:rsid w:val="00882906"/>
    <w:rsid w:val="008842DD"/>
    <w:rsid w:val="008907D5"/>
    <w:rsid w:val="00893B31"/>
    <w:rsid w:val="00895177"/>
    <w:rsid w:val="008A2252"/>
    <w:rsid w:val="008A25A8"/>
    <w:rsid w:val="008A53B1"/>
    <w:rsid w:val="008A5AB8"/>
    <w:rsid w:val="008A7539"/>
    <w:rsid w:val="008B1FCE"/>
    <w:rsid w:val="008B34D5"/>
    <w:rsid w:val="008B4E38"/>
    <w:rsid w:val="008B69CF"/>
    <w:rsid w:val="008C2E27"/>
    <w:rsid w:val="008C5312"/>
    <w:rsid w:val="008C7C55"/>
    <w:rsid w:val="008C7EE7"/>
    <w:rsid w:val="008D14F9"/>
    <w:rsid w:val="008D236C"/>
    <w:rsid w:val="008D27AE"/>
    <w:rsid w:val="008D3877"/>
    <w:rsid w:val="008D6618"/>
    <w:rsid w:val="008D7ECA"/>
    <w:rsid w:val="008F06F1"/>
    <w:rsid w:val="008F3828"/>
    <w:rsid w:val="009005C0"/>
    <w:rsid w:val="0090320B"/>
    <w:rsid w:val="00913619"/>
    <w:rsid w:val="009171D7"/>
    <w:rsid w:val="009200E7"/>
    <w:rsid w:val="0092023A"/>
    <w:rsid w:val="00922ABE"/>
    <w:rsid w:val="00924898"/>
    <w:rsid w:val="0092758B"/>
    <w:rsid w:val="0092774B"/>
    <w:rsid w:val="00927B5C"/>
    <w:rsid w:val="00936AA5"/>
    <w:rsid w:val="0093761D"/>
    <w:rsid w:val="009428F5"/>
    <w:rsid w:val="0094304D"/>
    <w:rsid w:val="00945FE2"/>
    <w:rsid w:val="00946509"/>
    <w:rsid w:val="0094667B"/>
    <w:rsid w:val="0094741D"/>
    <w:rsid w:val="009479E7"/>
    <w:rsid w:val="00961E6F"/>
    <w:rsid w:val="00963F93"/>
    <w:rsid w:val="00972716"/>
    <w:rsid w:val="009744D8"/>
    <w:rsid w:val="009756BD"/>
    <w:rsid w:val="00976DAB"/>
    <w:rsid w:val="00981C06"/>
    <w:rsid w:val="00982739"/>
    <w:rsid w:val="00984E66"/>
    <w:rsid w:val="00986EDF"/>
    <w:rsid w:val="00986FF7"/>
    <w:rsid w:val="009910A6"/>
    <w:rsid w:val="00991A93"/>
    <w:rsid w:val="009945A8"/>
    <w:rsid w:val="00997402"/>
    <w:rsid w:val="009A0DC6"/>
    <w:rsid w:val="009A1114"/>
    <w:rsid w:val="009A1FEF"/>
    <w:rsid w:val="009A21F7"/>
    <w:rsid w:val="009A3174"/>
    <w:rsid w:val="009A4425"/>
    <w:rsid w:val="009B17D9"/>
    <w:rsid w:val="009B1CE0"/>
    <w:rsid w:val="009B277A"/>
    <w:rsid w:val="009B5925"/>
    <w:rsid w:val="009B6DD3"/>
    <w:rsid w:val="009C0B34"/>
    <w:rsid w:val="009C2713"/>
    <w:rsid w:val="009C4D24"/>
    <w:rsid w:val="009C4E7D"/>
    <w:rsid w:val="009C78F5"/>
    <w:rsid w:val="009D480C"/>
    <w:rsid w:val="009E0C03"/>
    <w:rsid w:val="009E0F75"/>
    <w:rsid w:val="009E18EA"/>
    <w:rsid w:val="009E252B"/>
    <w:rsid w:val="009E33F7"/>
    <w:rsid w:val="009E495D"/>
    <w:rsid w:val="009E4F2B"/>
    <w:rsid w:val="009E5CA9"/>
    <w:rsid w:val="009E7F4A"/>
    <w:rsid w:val="009F3FF4"/>
    <w:rsid w:val="009F4ACD"/>
    <w:rsid w:val="009F4B8A"/>
    <w:rsid w:val="009F76FD"/>
    <w:rsid w:val="009F7A51"/>
    <w:rsid w:val="00A00833"/>
    <w:rsid w:val="00A009D5"/>
    <w:rsid w:val="00A00A4E"/>
    <w:rsid w:val="00A01243"/>
    <w:rsid w:val="00A03527"/>
    <w:rsid w:val="00A0379B"/>
    <w:rsid w:val="00A03B4B"/>
    <w:rsid w:val="00A048EE"/>
    <w:rsid w:val="00A05808"/>
    <w:rsid w:val="00A05BA9"/>
    <w:rsid w:val="00A10A95"/>
    <w:rsid w:val="00A10F7C"/>
    <w:rsid w:val="00A11507"/>
    <w:rsid w:val="00A1575B"/>
    <w:rsid w:val="00A1613B"/>
    <w:rsid w:val="00A177A3"/>
    <w:rsid w:val="00A23CDD"/>
    <w:rsid w:val="00A24C34"/>
    <w:rsid w:val="00A26C43"/>
    <w:rsid w:val="00A318CE"/>
    <w:rsid w:val="00A335B9"/>
    <w:rsid w:val="00A339B7"/>
    <w:rsid w:val="00A370EE"/>
    <w:rsid w:val="00A422EA"/>
    <w:rsid w:val="00A43251"/>
    <w:rsid w:val="00A47EA2"/>
    <w:rsid w:val="00A56323"/>
    <w:rsid w:val="00A57BC9"/>
    <w:rsid w:val="00A61614"/>
    <w:rsid w:val="00A63D56"/>
    <w:rsid w:val="00A73558"/>
    <w:rsid w:val="00A75F21"/>
    <w:rsid w:val="00A827B9"/>
    <w:rsid w:val="00A851E9"/>
    <w:rsid w:val="00A874B3"/>
    <w:rsid w:val="00A90FD3"/>
    <w:rsid w:val="00A918D9"/>
    <w:rsid w:val="00A945AA"/>
    <w:rsid w:val="00AA29E0"/>
    <w:rsid w:val="00AA40C3"/>
    <w:rsid w:val="00AA4343"/>
    <w:rsid w:val="00AA5340"/>
    <w:rsid w:val="00AA5860"/>
    <w:rsid w:val="00AA7E98"/>
    <w:rsid w:val="00AB0288"/>
    <w:rsid w:val="00AB1112"/>
    <w:rsid w:val="00AB1C0B"/>
    <w:rsid w:val="00AB2D8E"/>
    <w:rsid w:val="00AB2D9A"/>
    <w:rsid w:val="00AB3E33"/>
    <w:rsid w:val="00AB7501"/>
    <w:rsid w:val="00AB790A"/>
    <w:rsid w:val="00AC0185"/>
    <w:rsid w:val="00AC5617"/>
    <w:rsid w:val="00AC6FED"/>
    <w:rsid w:val="00AC79C1"/>
    <w:rsid w:val="00AD214B"/>
    <w:rsid w:val="00AD45D6"/>
    <w:rsid w:val="00AD4B26"/>
    <w:rsid w:val="00AD6429"/>
    <w:rsid w:val="00AE23AC"/>
    <w:rsid w:val="00AE24E5"/>
    <w:rsid w:val="00AE6665"/>
    <w:rsid w:val="00AF09AE"/>
    <w:rsid w:val="00AF1FC5"/>
    <w:rsid w:val="00AF5122"/>
    <w:rsid w:val="00B00F0B"/>
    <w:rsid w:val="00B02B39"/>
    <w:rsid w:val="00B0394E"/>
    <w:rsid w:val="00B042F7"/>
    <w:rsid w:val="00B11E4D"/>
    <w:rsid w:val="00B147BF"/>
    <w:rsid w:val="00B2770C"/>
    <w:rsid w:val="00B441E7"/>
    <w:rsid w:val="00B474A6"/>
    <w:rsid w:val="00B500F9"/>
    <w:rsid w:val="00B50D80"/>
    <w:rsid w:val="00B53B43"/>
    <w:rsid w:val="00B60BFA"/>
    <w:rsid w:val="00B60CD4"/>
    <w:rsid w:val="00B6162A"/>
    <w:rsid w:val="00B71594"/>
    <w:rsid w:val="00B7205D"/>
    <w:rsid w:val="00B72DBB"/>
    <w:rsid w:val="00B75E39"/>
    <w:rsid w:val="00B81E28"/>
    <w:rsid w:val="00B81E79"/>
    <w:rsid w:val="00B82AE2"/>
    <w:rsid w:val="00B839F5"/>
    <w:rsid w:val="00B87BDE"/>
    <w:rsid w:val="00B918A9"/>
    <w:rsid w:val="00B91E8A"/>
    <w:rsid w:val="00B948BD"/>
    <w:rsid w:val="00B9583C"/>
    <w:rsid w:val="00B9693C"/>
    <w:rsid w:val="00BA54E8"/>
    <w:rsid w:val="00BA744E"/>
    <w:rsid w:val="00BB3FD0"/>
    <w:rsid w:val="00BB7952"/>
    <w:rsid w:val="00BC143C"/>
    <w:rsid w:val="00BC3737"/>
    <w:rsid w:val="00BC5A14"/>
    <w:rsid w:val="00BC6C29"/>
    <w:rsid w:val="00BC76F0"/>
    <w:rsid w:val="00BD1505"/>
    <w:rsid w:val="00BD1650"/>
    <w:rsid w:val="00BE074A"/>
    <w:rsid w:val="00BE0BD7"/>
    <w:rsid w:val="00BE115B"/>
    <w:rsid w:val="00BE1ADF"/>
    <w:rsid w:val="00BE3805"/>
    <w:rsid w:val="00BE3816"/>
    <w:rsid w:val="00BF1D86"/>
    <w:rsid w:val="00BF33DE"/>
    <w:rsid w:val="00BF3BE6"/>
    <w:rsid w:val="00BF5A5A"/>
    <w:rsid w:val="00C044EB"/>
    <w:rsid w:val="00C04B80"/>
    <w:rsid w:val="00C05732"/>
    <w:rsid w:val="00C21745"/>
    <w:rsid w:val="00C24969"/>
    <w:rsid w:val="00C2578A"/>
    <w:rsid w:val="00C32795"/>
    <w:rsid w:val="00C3300F"/>
    <w:rsid w:val="00C3733F"/>
    <w:rsid w:val="00C41C15"/>
    <w:rsid w:val="00C44E25"/>
    <w:rsid w:val="00C53F6E"/>
    <w:rsid w:val="00C57661"/>
    <w:rsid w:val="00C636AF"/>
    <w:rsid w:val="00C64276"/>
    <w:rsid w:val="00C651B0"/>
    <w:rsid w:val="00C75D91"/>
    <w:rsid w:val="00C77B3B"/>
    <w:rsid w:val="00C81757"/>
    <w:rsid w:val="00C82D7D"/>
    <w:rsid w:val="00C83175"/>
    <w:rsid w:val="00C8541C"/>
    <w:rsid w:val="00C866ED"/>
    <w:rsid w:val="00C903D2"/>
    <w:rsid w:val="00C937DE"/>
    <w:rsid w:val="00C93B09"/>
    <w:rsid w:val="00C93BDB"/>
    <w:rsid w:val="00CA1640"/>
    <w:rsid w:val="00CA1E5A"/>
    <w:rsid w:val="00CA2437"/>
    <w:rsid w:val="00CA6C24"/>
    <w:rsid w:val="00CB3328"/>
    <w:rsid w:val="00CB4118"/>
    <w:rsid w:val="00CB5E75"/>
    <w:rsid w:val="00CB6DF5"/>
    <w:rsid w:val="00CC161C"/>
    <w:rsid w:val="00CC1983"/>
    <w:rsid w:val="00CC1A6A"/>
    <w:rsid w:val="00CC4441"/>
    <w:rsid w:val="00CC52CE"/>
    <w:rsid w:val="00CC5731"/>
    <w:rsid w:val="00CC7B88"/>
    <w:rsid w:val="00CD042B"/>
    <w:rsid w:val="00CD2ED0"/>
    <w:rsid w:val="00CD5591"/>
    <w:rsid w:val="00CD571D"/>
    <w:rsid w:val="00CD6FBD"/>
    <w:rsid w:val="00CD71B4"/>
    <w:rsid w:val="00CD75C4"/>
    <w:rsid w:val="00CE0330"/>
    <w:rsid w:val="00CE13D2"/>
    <w:rsid w:val="00CE347A"/>
    <w:rsid w:val="00CE7DAB"/>
    <w:rsid w:val="00CF0D96"/>
    <w:rsid w:val="00CF2561"/>
    <w:rsid w:val="00CF5E3B"/>
    <w:rsid w:val="00D100DD"/>
    <w:rsid w:val="00D11774"/>
    <w:rsid w:val="00D13880"/>
    <w:rsid w:val="00D14BCB"/>
    <w:rsid w:val="00D15BEB"/>
    <w:rsid w:val="00D16AE7"/>
    <w:rsid w:val="00D16C55"/>
    <w:rsid w:val="00D20CC2"/>
    <w:rsid w:val="00D21ABE"/>
    <w:rsid w:val="00D2271C"/>
    <w:rsid w:val="00D227B3"/>
    <w:rsid w:val="00D24B13"/>
    <w:rsid w:val="00D24FC3"/>
    <w:rsid w:val="00D27BBA"/>
    <w:rsid w:val="00D30070"/>
    <w:rsid w:val="00D35602"/>
    <w:rsid w:val="00D413F8"/>
    <w:rsid w:val="00D41C1F"/>
    <w:rsid w:val="00D41E3B"/>
    <w:rsid w:val="00D449AF"/>
    <w:rsid w:val="00D457D8"/>
    <w:rsid w:val="00D577E5"/>
    <w:rsid w:val="00D60EB7"/>
    <w:rsid w:val="00D61881"/>
    <w:rsid w:val="00D67323"/>
    <w:rsid w:val="00D67E34"/>
    <w:rsid w:val="00D74FAD"/>
    <w:rsid w:val="00D75F89"/>
    <w:rsid w:val="00D762A4"/>
    <w:rsid w:val="00D764F6"/>
    <w:rsid w:val="00D8321E"/>
    <w:rsid w:val="00D92ACE"/>
    <w:rsid w:val="00D948CC"/>
    <w:rsid w:val="00D9713A"/>
    <w:rsid w:val="00D97A82"/>
    <w:rsid w:val="00DA0ECE"/>
    <w:rsid w:val="00DA103E"/>
    <w:rsid w:val="00DA140F"/>
    <w:rsid w:val="00DA23DF"/>
    <w:rsid w:val="00DA33D5"/>
    <w:rsid w:val="00DA4F6B"/>
    <w:rsid w:val="00DA510B"/>
    <w:rsid w:val="00DA5609"/>
    <w:rsid w:val="00DA5A89"/>
    <w:rsid w:val="00DA689A"/>
    <w:rsid w:val="00DB0017"/>
    <w:rsid w:val="00DB53B3"/>
    <w:rsid w:val="00DB572F"/>
    <w:rsid w:val="00DC1630"/>
    <w:rsid w:val="00DC3CD6"/>
    <w:rsid w:val="00DC6A5E"/>
    <w:rsid w:val="00DC6F34"/>
    <w:rsid w:val="00DC75DF"/>
    <w:rsid w:val="00DD0161"/>
    <w:rsid w:val="00DD27EF"/>
    <w:rsid w:val="00DD2987"/>
    <w:rsid w:val="00DD328D"/>
    <w:rsid w:val="00DD5B0E"/>
    <w:rsid w:val="00DD6236"/>
    <w:rsid w:val="00DD7850"/>
    <w:rsid w:val="00DE4704"/>
    <w:rsid w:val="00DE52CB"/>
    <w:rsid w:val="00DE6436"/>
    <w:rsid w:val="00DF017C"/>
    <w:rsid w:val="00DF1729"/>
    <w:rsid w:val="00DF2098"/>
    <w:rsid w:val="00E03254"/>
    <w:rsid w:val="00E07D9E"/>
    <w:rsid w:val="00E1147C"/>
    <w:rsid w:val="00E12B65"/>
    <w:rsid w:val="00E1300A"/>
    <w:rsid w:val="00E14027"/>
    <w:rsid w:val="00E202AF"/>
    <w:rsid w:val="00E20DB5"/>
    <w:rsid w:val="00E2204F"/>
    <w:rsid w:val="00E2457E"/>
    <w:rsid w:val="00E247C8"/>
    <w:rsid w:val="00E2482D"/>
    <w:rsid w:val="00E266F9"/>
    <w:rsid w:val="00E379D1"/>
    <w:rsid w:val="00E37B1B"/>
    <w:rsid w:val="00E41D72"/>
    <w:rsid w:val="00E4261A"/>
    <w:rsid w:val="00E44378"/>
    <w:rsid w:val="00E44407"/>
    <w:rsid w:val="00E45F03"/>
    <w:rsid w:val="00E46996"/>
    <w:rsid w:val="00E5137D"/>
    <w:rsid w:val="00E5769E"/>
    <w:rsid w:val="00E610CF"/>
    <w:rsid w:val="00E6449A"/>
    <w:rsid w:val="00E71699"/>
    <w:rsid w:val="00E74550"/>
    <w:rsid w:val="00E764E7"/>
    <w:rsid w:val="00E822B4"/>
    <w:rsid w:val="00E86B5A"/>
    <w:rsid w:val="00E930CD"/>
    <w:rsid w:val="00E93418"/>
    <w:rsid w:val="00EA0A1D"/>
    <w:rsid w:val="00EA2466"/>
    <w:rsid w:val="00EB0390"/>
    <w:rsid w:val="00EB105F"/>
    <w:rsid w:val="00EB223F"/>
    <w:rsid w:val="00EB2AC7"/>
    <w:rsid w:val="00EB5D9A"/>
    <w:rsid w:val="00EB66DA"/>
    <w:rsid w:val="00EC2E48"/>
    <w:rsid w:val="00ED09C3"/>
    <w:rsid w:val="00EE2443"/>
    <w:rsid w:val="00EE55F1"/>
    <w:rsid w:val="00EE7E7D"/>
    <w:rsid w:val="00EF1D09"/>
    <w:rsid w:val="00EF2FC7"/>
    <w:rsid w:val="00EF4B9A"/>
    <w:rsid w:val="00EF5AED"/>
    <w:rsid w:val="00EF65F2"/>
    <w:rsid w:val="00EF73EB"/>
    <w:rsid w:val="00F04BE5"/>
    <w:rsid w:val="00F17545"/>
    <w:rsid w:val="00F23181"/>
    <w:rsid w:val="00F319C6"/>
    <w:rsid w:val="00F327C8"/>
    <w:rsid w:val="00F3493C"/>
    <w:rsid w:val="00F372B7"/>
    <w:rsid w:val="00F37D57"/>
    <w:rsid w:val="00F40645"/>
    <w:rsid w:val="00F40903"/>
    <w:rsid w:val="00F46CE7"/>
    <w:rsid w:val="00F50374"/>
    <w:rsid w:val="00F51330"/>
    <w:rsid w:val="00F56DA2"/>
    <w:rsid w:val="00F57B87"/>
    <w:rsid w:val="00F618DA"/>
    <w:rsid w:val="00F64B8F"/>
    <w:rsid w:val="00F675A5"/>
    <w:rsid w:val="00F70DF9"/>
    <w:rsid w:val="00F71D9F"/>
    <w:rsid w:val="00F750FA"/>
    <w:rsid w:val="00F84772"/>
    <w:rsid w:val="00F86246"/>
    <w:rsid w:val="00F87D65"/>
    <w:rsid w:val="00F9108C"/>
    <w:rsid w:val="00F91F13"/>
    <w:rsid w:val="00F9445B"/>
    <w:rsid w:val="00F95EF3"/>
    <w:rsid w:val="00F9678A"/>
    <w:rsid w:val="00F969B1"/>
    <w:rsid w:val="00FA2922"/>
    <w:rsid w:val="00FA3909"/>
    <w:rsid w:val="00FA67D7"/>
    <w:rsid w:val="00FB3DDB"/>
    <w:rsid w:val="00FB4D20"/>
    <w:rsid w:val="00FB5061"/>
    <w:rsid w:val="00FC104D"/>
    <w:rsid w:val="00FC246E"/>
    <w:rsid w:val="00FC523F"/>
    <w:rsid w:val="00FD15F2"/>
    <w:rsid w:val="00FD3BE5"/>
    <w:rsid w:val="00FD5CDF"/>
    <w:rsid w:val="00FD6085"/>
    <w:rsid w:val="00FE1AF9"/>
    <w:rsid w:val="00FF3720"/>
    <w:rsid w:val="00FF4420"/>
    <w:rsid w:val="0289602C"/>
    <w:rsid w:val="03534868"/>
    <w:rsid w:val="043C71DE"/>
    <w:rsid w:val="06222438"/>
    <w:rsid w:val="06CA0E8C"/>
    <w:rsid w:val="08692EE7"/>
    <w:rsid w:val="08F315A3"/>
    <w:rsid w:val="0A4127C5"/>
    <w:rsid w:val="0AA0268A"/>
    <w:rsid w:val="0BDA1D25"/>
    <w:rsid w:val="0FBB4F42"/>
    <w:rsid w:val="111A4396"/>
    <w:rsid w:val="16D87C88"/>
    <w:rsid w:val="17FE21BA"/>
    <w:rsid w:val="18EC7C66"/>
    <w:rsid w:val="1B972121"/>
    <w:rsid w:val="1BB876AD"/>
    <w:rsid w:val="1EAD7DE2"/>
    <w:rsid w:val="24283809"/>
    <w:rsid w:val="26DC20F9"/>
    <w:rsid w:val="29222489"/>
    <w:rsid w:val="2A296361"/>
    <w:rsid w:val="2BE35954"/>
    <w:rsid w:val="2BF03F29"/>
    <w:rsid w:val="2BF70D72"/>
    <w:rsid w:val="30005BF5"/>
    <w:rsid w:val="32021470"/>
    <w:rsid w:val="327861E8"/>
    <w:rsid w:val="3296206D"/>
    <w:rsid w:val="36185F1A"/>
    <w:rsid w:val="371C5082"/>
    <w:rsid w:val="3798501E"/>
    <w:rsid w:val="37DE3614"/>
    <w:rsid w:val="3B84215D"/>
    <w:rsid w:val="3C4D4E9A"/>
    <w:rsid w:val="3D2C7D45"/>
    <w:rsid w:val="3E091B39"/>
    <w:rsid w:val="402C6E69"/>
    <w:rsid w:val="4138631C"/>
    <w:rsid w:val="453858B2"/>
    <w:rsid w:val="45A431E7"/>
    <w:rsid w:val="45D40D1D"/>
    <w:rsid w:val="47627D14"/>
    <w:rsid w:val="47C50602"/>
    <w:rsid w:val="4B7A5757"/>
    <w:rsid w:val="4CE1051B"/>
    <w:rsid w:val="4FB76C5B"/>
    <w:rsid w:val="4FBB02BA"/>
    <w:rsid w:val="50626050"/>
    <w:rsid w:val="518B60DF"/>
    <w:rsid w:val="52A437CC"/>
    <w:rsid w:val="54BE40AB"/>
    <w:rsid w:val="56B829E9"/>
    <w:rsid w:val="59B85BB8"/>
    <w:rsid w:val="59DD6A08"/>
    <w:rsid w:val="5A714D89"/>
    <w:rsid w:val="5C367D68"/>
    <w:rsid w:val="5D0653B4"/>
    <w:rsid w:val="5E7E1558"/>
    <w:rsid w:val="5F6B22D4"/>
    <w:rsid w:val="5FBD279B"/>
    <w:rsid w:val="60207FC7"/>
    <w:rsid w:val="60CD0113"/>
    <w:rsid w:val="619C2510"/>
    <w:rsid w:val="628C0FCF"/>
    <w:rsid w:val="63A339A7"/>
    <w:rsid w:val="641A59C5"/>
    <w:rsid w:val="65B12F8E"/>
    <w:rsid w:val="65C66D23"/>
    <w:rsid w:val="676775CF"/>
    <w:rsid w:val="68DC7ECD"/>
    <w:rsid w:val="6A620532"/>
    <w:rsid w:val="6C0C2F5D"/>
    <w:rsid w:val="6CB43AB1"/>
    <w:rsid w:val="6D4F56F8"/>
    <w:rsid w:val="6EE5578D"/>
    <w:rsid w:val="6F0F51FA"/>
    <w:rsid w:val="6F3C55BE"/>
    <w:rsid w:val="70A76753"/>
    <w:rsid w:val="722C55FC"/>
    <w:rsid w:val="72DF3FA2"/>
    <w:rsid w:val="74B9320C"/>
    <w:rsid w:val="7646540E"/>
    <w:rsid w:val="773B3323"/>
    <w:rsid w:val="7DB16304"/>
    <w:rsid w:val="7F247F2F"/>
    <w:rsid w:val="7F90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character" w:styleId="a9">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styleId="aa">
    <w:name w:val="List Paragraph"/>
    <w:basedOn w:val="a"/>
    <w:uiPriority w:val="34"/>
    <w:qFormat/>
    <w:pPr>
      <w:ind w:firstLineChars="200" w:firstLine="420"/>
    </w:pPr>
  </w:style>
  <w:style w:type="character" w:customStyle="1" w:styleId="Char1">
    <w:name w:val="批注框文本 Char"/>
    <w:basedOn w:val="a0"/>
    <w:link w:val="a5"/>
    <w:uiPriority w:val="99"/>
    <w:semiHidden/>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character" w:styleId="a9">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styleId="aa">
    <w:name w:val="List Paragraph"/>
    <w:basedOn w:val="a"/>
    <w:uiPriority w:val="34"/>
    <w:qFormat/>
    <w:pPr>
      <w:ind w:firstLineChars="200" w:firstLine="420"/>
    </w:pPr>
  </w:style>
  <w:style w:type="character" w:customStyle="1" w:styleId="Char1">
    <w:name w:val="批注框文本 Char"/>
    <w:basedOn w:val="a0"/>
    <w:link w:val="a5"/>
    <w:uiPriority w:val="99"/>
    <w:semiHidden/>
    <w:qFormat/>
    <w:rPr>
      <w:sz w:val="18"/>
      <w:szCs w:val="18"/>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8F3596-5A8B-44A0-AFBB-C7B10B3D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384</Words>
  <Characters>2192</Characters>
  <Application>Microsoft Office Word</Application>
  <DocSecurity>0</DocSecurity>
  <Lines>18</Lines>
  <Paragraphs>5</Paragraphs>
  <ScaleCrop>false</ScaleCrop>
  <Company>http://sdwm.org</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SDWM</dc:creator>
  <cp:lastModifiedBy>China</cp:lastModifiedBy>
  <cp:revision>21</cp:revision>
  <cp:lastPrinted>2019-12-16T02:26:00Z</cp:lastPrinted>
  <dcterms:created xsi:type="dcterms:W3CDTF">2020-09-23T08:19:00Z</dcterms:created>
  <dcterms:modified xsi:type="dcterms:W3CDTF">2020-12-16T00:45:00Z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