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Times New Roman" w:hAnsi="Times New Roman" w:eastAsia="黑体"/>
          <w:spacing w:val="-12"/>
          <w:sz w:val="44"/>
          <w:szCs w:val="44"/>
        </w:rPr>
      </w:pPr>
      <w:r>
        <w:rPr>
          <w:rFonts w:ascii="Times New Roman" w:hAnsi="Times New Roman" w:eastAsia="黑体"/>
          <w:sz w:val="32"/>
          <w:szCs w:val="32"/>
        </w:rPr>
        <w:t>附件</w:t>
      </w:r>
      <w:r>
        <w:rPr>
          <w:rFonts w:hint="eastAsia" w:ascii="Times New Roman" w:hAnsi="Times New Roman" w:eastAsia="黑体"/>
          <w:sz w:val="32"/>
          <w:szCs w:val="32"/>
        </w:rPr>
        <w:t>1</w:t>
      </w:r>
    </w:p>
    <w:p>
      <w:pPr>
        <w:spacing w:line="594" w:lineRule="exact"/>
        <w:jc w:val="center"/>
        <w:rPr>
          <w:rFonts w:ascii="Times New Roman" w:hAnsi="Times New Roman" w:eastAsia="方正小标宋简体"/>
          <w:spacing w:val="-12"/>
          <w:sz w:val="44"/>
          <w:szCs w:val="44"/>
        </w:rPr>
      </w:pPr>
      <w:bookmarkStart w:id="0" w:name="_GoBack"/>
      <w:r>
        <w:rPr>
          <w:rFonts w:hint="eastAsia" w:ascii="Times New Roman" w:hAnsi="Times New Roman" w:eastAsia="方正小标宋简体"/>
          <w:spacing w:val="-12"/>
          <w:sz w:val="44"/>
          <w:szCs w:val="44"/>
        </w:rPr>
        <w:t>部分不合格检验项目小知识</w:t>
      </w:r>
      <w:bookmarkEnd w:id="0"/>
    </w:p>
    <w:p>
      <w:pPr>
        <w:spacing w:line="594" w:lineRule="exact"/>
        <w:jc w:val="center"/>
        <w:rPr>
          <w:rFonts w:ascii="Times New Roman" w:hAnsi="Times New Roman" w:eastAsia="方正小标宋简体"/>
          <w:spacing w:val="-12"/>
          <w:sz w:val="44"/>
          <w:szCs w:val="44"/>
        </w:rPr>
      </w:pP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一、菌落总数</w:t>
      </w:r>
    </w:p>
    <w:p>
      <w:pPr>
        <w:spacing w:line="594" w:lineRule="exact"/>
        <w:ind w:firstLine="640" w:firstLineChars="200"/>
        <w:rPr>
          <w:rFonts w:hint="eastAsia" w:ascii="Times New Roman" w:hAnsi="Times New Roman" w:eastAsia="仿宋_GB2312"/>
          <w:sz w:val="32"/>
          <w:szCs w:val="32"/>
        </w:rPr>
      </w:pPr>
      <w:r>
        <w:rPr>
          <w:rFonts w:eastAsia="仿宋_GB2312"/>
          <w:sz w:val="32"/>
          <w:szCs w:val="32"/>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eastAsia" w:ascii="Times New Roman" w:hAnsi="Times New Roman" w:eastAsia="仿宋_GB2312"/>
          <w:sz w:val="32"/>
          <w:szCs w:val="32"/>
        </w:rPr>
        <w:t>《食品安全国家标准</w:t>
      </w:r>
      <w:r>
        <w:rPr>
          <w:rFonts w:ascii="Times New Roman" w:hAnsi="Times New Roman" w:eastAsia="仿宋_GB2312"/>
          <w:sz w:val="32"/>
          <w:szCs w:val="32"/>
        </w:rPr>
        <w:t xml:space="preserve"> </w:t>
      </w:r>
      <w:r>
        <w:rPr>
          <w:rFonts w:hint="eastAsia" w:ascii="Times New Roman" w:hAnsi="Times New Roman" w:eastAsia="仿宋_GB2312"/>
          <w:sz w:val="32"/>
          <w:szCs w:val="32"/>
        </w:rPr>
        <w:t>蜂蜜》（GB</w:t>
      </w:r>
      <w:r>
        <w:rPr>
          <w:rFonts w:ascii="Times New Roman" w:hAnsi="Times New Roman" w:eastAsia="仿宋_GB2312"/>
          <w:sz w:val="32"/>
          <w:szCs w:val="32"/>
        </w:rPr>
        <w:t xml:space="preserve"> </w:t>
      </w:r>
      <w:r>
        <w:rPr>
          <w:rFonts w:hint="eastAsia" w:ascii="Times New Roman" w:hAnsi="Times New Roman" w:eastAsia="仿宋_GB2312"/>
          <w:sz w:val="32"/>
          <w:szCs w:val="32"/>
        </w:rPr>
        <w:t>14963—2011）中规定，蜂蜜中菌落总数不得超过1000CFU/g。</w:t>
      </w:r>
      <w:r>
        <w:rPr>
          <w:rFonts w:ascii="Times New Roman" w:hAnsi="Times New Roman" w:eastAsia="仿宋_GB2312"/>
          <w:sz w:val="32"/>
          <w:szCs w:val="32"/>
        </w:rPr>
        <w:t>《食品安全国家标准 熟肉制品》（GB 2726</w:t>
      </w:r>
      <w:r>
        <w:rPr>
          <w:rFonts w:hint="eastAsia" w:ascii="Times New Roman" w:hAnsi="Times New Roman" w:eastAsia="仿宋_GB2312"/>
          <w:sz w:val="32"/>
          <w:szCs w:val="32"/>
        </w:rPr>
        <w:t>—</w:t>
      </w:r>
      <w:r>
        <w:rPr>
          <w:rFonts w:ascii="Times New Roman" w:hAnsi="Times New Roman" w:eastAsia="仿宋_GB2312"/>
          <w:sz w:val="32"/>
          <w:szCs w:val="32"/>
        </w:rPr>
        <w:t>2016）中规定，熟肉制品（除发酵肉制品外）一个样品中菌落总数的5次检测结果均不得超过10</w:t>
      </w:r>
      <w:r>
        <w:rPr>
          <w:rFonts w:ascii="Times New Roman" w:hAnsi="Times New Roman" w:eastAsia="仿宋_GB2312"/>
          <w:sz w:val="32"/>
          <w:szCs w:val="32"/>
          <w:vertAlign w:val="superscript"/>
        </w:rPr>
        <w:t>5</w:t>
      </w:r>
      <w:r>
        <w:rPr>
          <w:rFonts w:ascii="Times New Roman" w:hAnsi="Times New Roman" w:eastAsia="仿宋_GB2312"/>
          <w:sz w:val="32"/>
          <w:szCs w:val="32"/>
        </w:rPr>
        <w:t>CFU/g，且至少3次检测结果不超过10</w:t>
      </w:r>
      <w:r>
        <w:rPr>
          <w:rFonts w:ascii="Times New Roman" w:hAnsi="Times New Roman" w:eastAsia="仿宋_GB2312"/>
          <w:sz w:val="32"/>
          <w:szCs w:val="32"/>
          <w:vertAlign w:val="superscript"/>
        </w:rPr>
        <w:t>4</w:t>
      </w:r>
      <w:r>
        <w:rPr>
          <w:rFonts w:ascii="Times New Roman" w:hAnsi="Times New Roman" w:eastAsia="仿宋_GB2312"/>
          <w:sz w:val="32"/>
          <w:szCs w:val="32"/>
        </w:rPr>
        <w:t>CFU/g。</w:t>
      </w:r>
      <w:r>
        <w:rPr>
          <w:rFonts w:hint="eastAsia" w:ascii="Times New Roman" w:hAnsi="Times New Roman" w:eastAsia="仿宋_GB2312"/>
          <w:sz w:val="32"/>
          <w:szCs w:val="32"/>
        </w:rPr>
        <w:t>蜂蜜、熟肉制品中菌落总数超标的原因</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可能是企业未按要求严格控制生产加工过程的卫生条件，也可能与产品包装密封不严或储运条件不当等有关。</w:t>
      </w:r>
    </w:p>
    <w:p>
      <w:pPr>
        <w:spacing w:line="594" w:lineRule="exact"/>
        <w:ind w:firstLine="592" w:firstLineChars="200"/>
        <w:rPr>
          <w:rFonts w:ascii="Times New Roman" w:hAnsi="Times New Roman" w:eastAsia="黑体"/>
          <w:spacing w:val="-12"/>
          <w:sz w:val="32"/>
          <w:szCs w:val="32"/>
        </w:rPr>
      </w:pPr>
      <w:r>
        <w:rPr>
          <w:rFonts w:hint="eastAsia" w:ascii="Times New Roman" w:hAnsi="Times New Roman" w:eastAsia="黑体"/>
          <w:spacing w:val="-12"/>
          <w:sz w:val="32"/>
          <w:szCs w:val="32"/>
        </w:rPr>
        <w:t>二、霉菌</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霉菌是评价食品卫生质量的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危害人体健康。《食品安全国家标准</w:t>
      </w:r>
      <w:r>
        <w:rPr>
          <w:rFonts w:ascii="Times New Roman" w:hAnsi="Times New Roman" w:eastAsia="仿宋_GB2312"/>
          <w:sz w:val="32"/>
          <w:szCs w:val="32"/>
        </w:rPr>
        <w:t xml:space="preserve"> </w:t>
      </w:r>
      <w:r>
        <w:rPr>
          <w:rFonts w:hint="eastAsia" w:ascii="Times New Roman" w:hAnsi="Times New Roman" w:eastAsia="仿宋_GB2312"/>
          <w:sz w:val="32"/>
          <w:szCs w:val="32"/>
        </w:rPr>
        <w:t>蜂蜜》（GB</w:t>
      </w:r>
      <w:r>
        <w:rPr>
          <w:rFonts w:ascii="Times New Roman" w:hAnsi="Times New Roman" w:eastAsia="仿宋_GB2312"/>
          <w:sz w:val="32"/>
          <w:szCs w:val="32"/>
        </w:rPr>
        <w:t xml:space="preserve"> </w:t>
      </w:r>
      <w:r>
        <w:rPr>
          <w:rFonts w:hint="eastAsia" w:ascii="Times New Roman" w:hAnsi="Times New Roman" w:eastAsia="仿宋_GB2312"/>
          <w:sz w:val="32"/>
          <w:szCs w:val="32"/>
        </w:rPr>
        <w:t>14963—2011）中规定，蜂蜜中霉菌计数不得超过200CFU/g。</w:t>
      </w:r>
      <w:r>
        <w:rPr>
          <w:rFonts w:ascii="Times New Roman" w:hAnsi="Times New Roman" w:eastAsia="仿宋_GB2312"/>
          <w:sz w:val="32"/>
          <w:szCs w:val="32"/>
        </w:rPr>
        <w:t>《食品安全国家标准 坚果与籽类食品》（GB 19300</w:t>
      </w:r>
      <w:r>
        <w:rPr>
          <w:rFonts w:hint="eastAsia" w:ascii="仿宋_GB2312" w:hAnsi="Times New Roman" w:eastAsia="仿宋_GB2312"/>
          <w:sz w:val="32"/>
          <w:szCs w:val="32"/>
        </w:rPr>
        <w:t>—</w:t>
      </w:r>
      <w:r>
        <w:rPr>
          <w:rFonts w:ascii="Times New Roman" w:hAnsi="Times New Roman" w:eastAsia="仿宋_GB2312"/>
          <w:sz w:val="32"/>
          <w:szCs w:val="32"/>
        </w:rPr>
        <w:t>2014）中规定，炒货食品及坚果制品中烘炒工艺加工的熟制坚果与籽类食品样品霉菌最大限量值为25CFU/g。</w:t>
      </w:r>
      <w:r>
        <w:rPr>
          <w:rFonts w:hint="eastAsia" w:ascii="Times New Roman" w:hAnsi="Times New Roman" w:eastAsia="仿宋_GB2312"/>
          <w:sz w:val="32"/>
          <w:szCs w:val="32"/>
        </w:rPr>
        <w:t>蜂蜜、炒货及坚果制品中霉菌数超标的原因，可能是原料或包装材料受到霉菌污染，也可能是产品在生产加工过程中卫生条件控制不到位，还可能与产品储运条件不当有关。</w:t>
      </w:r>
    </w:p>
    <w:p>
      <w:pPr>
        <w:spacing w:line="594" w:lineRule="exact"/>
        <w:ind w:firstLine="592" w:firstLineChars="200"/>
        <w:rPr>
          <w:rFonts w:ascii="Times New Roman" w:hAnsi="Times New Roman" w:eastAsia="黑体"/>
          <w:spacing w:val="-12"/>
          <w:sz w:val="32"/>
          <w:szCs w:val="32"/>
        </w:rPr>
      </w:pPr>
      <w:r>
        <w:rPr>
          <w:rFonts w:hint="eastAsia" w:ascii="Times New Roman" w:hAnsi="Times New Roman" w:eastAsia="黑体"/>
          <w:spacing w:val="-12"/>
          <w:sz w:val="32"/>
          <w:szCs w:val="32"/>
        </w:rPr>
        <w:t>三、</w:t>
      </w:r>
      <w:r>
        <w:rPr>
          <w:rFonts w:ascii="Times New Roman" w:hAnsi="Times New Roman" w:eastAsia="黑体"/>
          <w:spacing w:val="-12"/>
          <w:sz w:val="32"/>
          <w:szCs w:val="32"/>
        </w:rPr>
        <w:t>铝的残留量</w:t>
      </w:r>
      <w:r>
        <w:rPr>
          <w:rFonts w:hint="eastAsia" w:ascii="Times New Roman" w:hAnsi="Times New Roman" w:eastAsia="黑体"/>
          <w:spacing w:val="-12"/>
          <w:sz w:val="32"/>
          <w:szCs w:val="32"/>
        </w:rPr>
        <w:t>（干样品，以Al计）</w:t>
      </w:r>
    </w:p>
    <w:p>
      <w:pPr>
        <w:spacing w:line="594" w:lineRule="exact"/>
        <w:ind w:firstLine="640" w:firstLineChars="200"/>
        <w:rPr>
          <w:rFonts w:eastAsia="仿宋_GB2312"/>
          <w:sz w:val="32"/>
          <w:szCs w:val="32"/>
        </w:rPr>
      </w:pPr>
      <w:r>
        <w:rPr>
          <w:rFonts w:ascii="Times New Roman" w:hAnsi="Times New Roman" w:eastAsia="仿宋_GB2312"/>
          <w:sz w:val="32"/>
          <w:szCs w:val="32"/>
        </w:rPr>
        <w:t>含铝食品添加剂，比如硫酸铝钾（又名钾明矾）、硫酸铝铵（又名铵明矾）等，在食品中作为膨松剂、稳定剂使用，使用后会产生铝残留。含铝食品添加剂按标准使用不会对健康造成危害</w:t>
      </w:r>
      <w:r>
        <w:rPr>
          <w:rFonts w:hint="eastAsia" w:ascii="Times New Roman" w:hAnsi="Times New Roman" w:eastAsia="仿宋_GB2312"/>
          <w:sz w:val="32"/>
          <w:szCs w:val="32"/>
        </w:rPr>
        <w:t>，</w:t>
      </w:r>
      <w:r>
        <w:rPr>
          <w:rFonts w:ascii="Times New Roman" w:hAnsi="Times New Roman" w:eastAsia="仿宋_GB2312"/>
          <w:sz w:val="32"/>
          <w:szCs w:val="32"/>
        </w:rPr>
        <w:t>但长期食用铝超标的食品会导致运动和学习记忆能力下降</w:t>
      </w:r>
      <w:r>
        <w:rPr>
          <w:rFonts w:hint="eastAsia" w:ascii="Times New Roman" w:hAnsi="Times New Roman" w:eastAsia="仿宋_GB2312"/>
          <w:sz w:val="32"/>
          <w:szCs w:val="32"/>
        </w:rPr>
        <w:t>，</w:t>
      </w:r>
      <w:r>
        <w:rPr>
          <w:rFonts w:ascii="Times New Roman" w:hAnsi="Times New Roman" w:eastAsia="仿宋_GB2312"/>
          <w:sz w:val="32"/>
          <w:szCs w:val="32"/>
        </w:rPr>
        <w:t>影响儿童智力发育</w:t>
      </w:r>
      <w:r>
        <w:rPr>
          <w:rFonts w:hint="eastAsia" w:ascii="Times New Roman" w:hAnsi="Times New Roman" w:eastAsia="仿宋_GB2312"/>
          <w:sz w:val="32"/>
          <w:szCs w:val="32"/>
        </w:rPr>
        <w:t>。</w:t>
      </w:r>
      <w:r>
        <w:rPr>
          <w:rFonts w:eastAsia="仿宋_GB2312"/>
          <w:sz w:val="32"/>
          <w:szCs w:val="32"/>
        </w:rPr>
        <w:t>《食品安全国家标准</w:t>
      </w:r>
      <w:r>
        <w:rPr>
          <w:rFonts w:hint="eastAsia" w:eastAsia="仿宋_GB2312"/>
          <w:sz w:val="32"/>
          <w:szCs w:val="32"/>
        </w:rPr>
        <w:t xml:space="preserve"> </w:t>
      </w:r>
      <w:r>
        <w:rPr>
          <w:rFonts w:eastAsia="仿宋_GB2312"/>
          <w:sz w:val="32"/>
          <w:szCs w:val="32"/>
        </w:rPr>
        <w:t>食</w:t>
      </w:r>
      <w:r>
        <w:rPr>
          <w:rFonts w:hint="eastAsia" w:eastAsia="仿宋_GB2312"/>
          <w:sz w:val="32"/>
          <w:szCs w:val="32"/>
        </w:rPr>
        <w:t>品</w:t>
      </w:r>
      <w:r>
        <w:rPr>
          <w:rFonts w:eastAsia="仿宋_GB2312"/>
          <w:sz w:val="32"/>
          <w:szCs w:val="32"/>
        </w:rPr>
        <w:t>添加剂使用标准》（</w:t>
      </w:r>
      <w:r>
        <w:rPr>
          <w:rFonts w:ascii="Times New Roman" w:hAnsi="Times New Roman" w:eastAsia="仿宋_GB2312"/>
          <w:sz w:val="32"/>
          <w:szCs w:val="32"/>
        </w:rPr>
        <w:t>GB 2760</w:t>
      </w:r>
      <w:r>
        <w:rPr>
          <w:rFonts w:hint="eastAsia" w:eastAsia="仿宋_GB2312"/>
          <w:sz w:val="32"/>
          <w:szCs w:val="32"/>
        </w:rPr>
        <w:t>—</w:t>
      </w:r>
      <w:r>
        <w:rPr>
          <w:rFonts w:ascii="Times New Roman" w:hAnsi="Times New Roman" w:eastAsia="仿宋_GB2312"/>
          <w:sz w:val="32"/>
          <w:szCs w:val="32"/>
        </w:rPr>
        <w:t>2014</w:t>
      </w:r>
      <w:r>
        <w:rPr>
          <w:rFonts w:eastAsia="仿宋_GB2312"/>
          <w:sz w:val="32"/>
          <w:szCs w:val="32"/>
        </w:rPr>
        <w:t>）中规定</w:t>
      </w:r>
      <w:r>
        <w:rPr>
          <w:rFonts w:hint="eastAsia" w:eastAsia="仿宋_GB2312"/>
          <w:sz w:val="32"/>
          <w:szCs w:val="32"/>
        </w:rPr>
        <w:t>，糕点</w:t>
      </w:r>
      <w:r>
        <w:rPr>
          <w:rFonts w:eastAsia="仿宋_GB2312"/>
          <w:sz w:val="32"/>
          <w:szCs w:val="32"/>
        </w:rPr>
        <w:t>中铝的最大残留限量</w:t>
      </w:r>
      <w:r>
        <w:rPr>
          <w:rFonts w:hint="eastAsia" w:eastAsia="仿宋_GB2312"/>
          <w:sz w:val="32"/>
          <w:szCs w:val="32"/>
        </w:rPr>
        <w:t>值</w:t>
      </w:r>
      <w:r>
        <w:rPr>
          <w:rFonts w:eastAsia="仿宋_GB2312"/>
          <w:sz w:val="32"/>
          <w:szCs w:val="32"/>
        </w:rPr>
        <w:t>为</w:t>
      </w:r>
      <w:r>
        <w:rPr>
          <w:rFonts w:ascii="Times New Roman" w:hAnsi="Times New Roman" w:eastAsia="仿宋_GB2312"/>
          <w:sz w:val="32"/>
          <w:szCs w:val="32"/>
        </w:rPr>
        <w:t>100mg/kg</w:t>
      </w:r>
      <w:r>
        <w:rPr>
          <w:rFonts w:eastAsia="仿宋_GB2312"/>
          <w:sz w:val="32"/>
          <w:szCs w:val="32"/>
        </w:rPr>
        <w:t>。</w:t>
      </w:r>
      <w:r>
        <w:rPr>
          <w:rFonts w:hint="eastAsia" w:eastAsia="仿宋_GB2312"/>
          <w:sz w:val="32"/>
          <w:szCs w:val="32"/>
        </w:rPr>
        <w:t>糕点中</w:t>
      </w:r>
      <w:r>
        <w:rPr>
          <w:rFonts w:eastAsia="仿宋_GB2312"/>
          <w:sz w:val="32"/>
          <w:szCs w:val="32"/>
        </w:rPr>
        <w:t>铝的残留量</w:t>
      </w:r>
      <w:r>
        <w:rPr>
          <w:rFonts w:hint="eastAsia" w:eastAsia="仿宋_GB2312"/>
          <w:sz w:val="32"/>
          <w:szCs w:val="32"/>
        </w:rPr>
        <w:t>（干样品，以</w:t>
      </w:r>
      <w:r>
        <w:rPr>
          <w:rFonts w:ascii="Times New Roman" w:hAnsi="Times New Roman" w:eastAsia="仿宋_GB2312"/>
          <w:sz w:val="32"/>
          <w:szCs w:val="32"/>
        </w:rPr>
        <w:t>Al</w:t>
      </w:r>
      <w:r>
        <w:rPr>
          <w:rFonts w:hint="eastAsia" w:eastAsia="仿宋_GB2312"/>
          <w:sz w:val="32"/>
          <w:szCs w:val="32"/>
        </w:rPr>
        <w:t>计）超标</w:t>
      </w:r>
      <w:r>
        <w:rPr>
          <w:rFonts w:eastAsia="仿宋_GB2312"/>
          <w:sz w:val="32"/>
          <w:szCs w:val="32"/>
        </w:rPr>
        <w:t>的原因</w:t>
      </w:r>
      <w:r>
        <w:rPr>
          <w:rFonts w:hint="eastAsia" w:eastAsia="仿宋_GB2312"/>
          <w:sz w:val="32"/>
          <w:szCs w:val="32"/>
        </w:rPr>
        <w:t>，</w:t>
      </w:r>
      <w:r>
        <w:rPr>
          <w:rFonts w:eastAsia="仿宋_GB2312"/>
          <w:sz w:val="32"/>
          <w:szCs w:val="32"/>
        </w:rPr>
        <w:t>可能</w:t>
      </w:r>
      <w:r>
        <w:rPr>
          <w:rFonts w:hint="eastAsia" w:eastAsia="仿宋_GB2312"/>
          <w:sz w:val="32"/>
          <w:szCs w:val="32"/>
        </w:rPr>
        <w:t>是个别企业为增加产品口感，在生产加工过程中超限量使用含铝添加剂</w:t>
      </w:r>
      <w:r>
        <w:rPr>
          <w:rFonts w:hint="eastAsia" w:eastAsia="仿宋_GB2312"/>
          <w:sz w:val="32"/>
          <w:szCs w:val="32"/>
          <w:lang w:eastAsia="zh-CN"/>
        </w:rPr>
        <w:t>，</w:t>
      </w:r>
      <w:r>
        <w:rPr>
          <w:rFonts w:hint="eastAsia" w:eastAsia="仿宋_GB2312"/>
          <w:sz w:val="32"/>
          <w:szCs w:val="32"/>
        </w:rPr>
        <w:t>或者其使用的复配添加剂中铝含量过高。</w:t>
      </w:r>
    </w:p>
    <w:p>
      <w:pPr>
        <w:spacing w:line="594" w:lineRule="exact"/>
        <w:ind w:firstLine="592" w:firstLineChars="200"/>
        <w:rPr>
          <w:rFonts w:eastAsia="仿宋_GB2312"/>
          <w:sz w:val="32"/>
          <w:szCs w:val="32"/>
        </w:rPr>
      </w:pPr>
      <w:r>
        <w:rPr>
          <w:rFonts w:hint="eastAsia" w:ascii="Times New Roman" w:hAnsi="Times New Roman" w:eastAsia="黑体"/>
          <w:spacing w:val="-12"/>
          <w:sz w:val="32"/>
          <w:szCs w:val="32"/>
        </w:rPr>
        <w:t>四、过氧化值（以脂肪计）</w:t>
      </w:r>
    </w:p>
    <w:p>
      <w:pPr>
        <w:spacing w:line="594" w:lineRule="exact"/>
        <w:ind w:firstLine="640" w:firstLineChars="200"/>
        <w:rPr>
          <w:rFonts w:eastAsia="仿宋_GB2312"/>
          <w:sz w:val="32"/>
          <w:szCs w:val="32"/>
        </w:rPr>
      </w:pPr>
      <w:r>
        <w:rPr>
          <w:rFonts w:ascii="Times New Roman" w:hAnsi="Times New Roman" w:eastAsia="仿宋_GB2312"/>
          <w:sz w:val="32"/>
          <w:szCs w:val="32"/>
        </w:rPr>
        <w:t>过氧化值</w:t>
      </w:r>
      <w:r>
        <w:rPr>
          <w:rFonts w:hint="eastAsia" w:eastAsia="仿宋_GB2312"/>
          <w:sz w:val="32"/>
          <w:szCs w:val="32"/>
        </w:rPr>
        <w:t>主要反映</w:t>
      </w:r>
      <w:r>
        <w:rPr>
          <w:rFonts w:ascii="Times New Roman" w:hAnsi="Times New Roman" w:eastAsia="仿宋_GB2312"/>
          <w:sz w:val="32"/>
          <w:szCs w:val="32"/>
        </w:rPr>
        <w:t>油脂</w:t>
      </w:r>
      <w:r>
        <w:rPr>
          <w:rFonts w:hint="eastAsia" w:eastAsia="仿宋_GB2312"/>
          <w:sz w:val="32"/>
          <w:szCs w:val="32"/>
        </w:rPr>
        <w:t>的</w:t>
      </w:r>
      <w:r>
        <w:rPr>
          <w:rFonts w:ascii="Times New Roman" w:hAnsi="Times New Roman" w:eastAsia="仿宋_GB2312"/>
          <w:sz w:val="32"/>
          <w:szCs w:val="32"/>
        </w:rPr>
        <w:t>被氧化</w:t>
      </w:r>
      <w:r>
        <w:rPr>
          <w:rFonts w:hint="eastAsia" w:eastAsia="仿宋_GB2312"/>
          <w:sz w:val="32"/>
          <w:szCs w:val="32"/>
        </w:rPr>
        <w:t>程度</w:t>
      </w:r>
      <w:r>
        <w:rPr>
          <w:rFonts w:ascii="Times New Roman" w:hAnsi="Times New Roman" w:eastAsia="仿宋_GB2312"/>
          <w:sz w:val="32"/>
          <w:szCs w:val="32"/>
        </w:rPr>
        <w:t>，是油脂酸败的早期指标。食用过氧化值超标的食品一般不会对人体健康造成损害，但长期食用严重超标的</w:t>
      </w:r>
      <w:r>
        <w:rPr>
          <w:rFonts w:hint="eastAsia" w:ascii="Times New Roman" w:hAnsi="Times New Roman" w:eastAsia="仿宋_GB2312"/>
          <w:sz w:val="32"/>
          <w:szCs w:val="32"/>
        </w:rPr>
        <w:t>食品</w:t>
      </w:r>
      <w:r>
        <w:rPr>
          <w:rFonts w:ascii="Times New Roman" w:hAnsi="Times New Roman" w:eastAsia="仿宋_GB2312"/>
          <w:sz w:val="32"/>
          <w:szCs w:val="32"/>
        </w:rPr>
        <w:t>可能导致肠胃不适、腹泻等。《</w:t>
      </w:r>
      <w:r>
        <w:rPr>
          <w:rFonts w:hint="eastAsia" w:ascii="Times New Roman" w:hAnsi="Times New Roman" w:eastAsia="仿宋_GB2312"/>
          <w:sz w:val="32"/>
          <w:szCs w:val="32"/>
        </w:rPr>
        <w:t>坚果炒货类食品（分装）</w:t>
      </w:r>
      <w:r>
        <w:rPr>
          <w:rFonts w:ascii="Times New Roman" w:hAnsi="Times New Roman" w:eastAsia="仿宋_GB2312"/>
          <w:sz w:val="32"/>
          <w:szCs w:val="32"/>
        </w:rPr>
        <w:t>》（</w:t>
      </w:r>
      <w:r>
        <w:rPr>
          <w:rFonts w:hint="eastAsia" w:ascii="Times New Roman" w:hAnsi="Times New Roman" w:eastAsia="仿宋_GB2312"/>
          <w:sz w:val="32"/>
          <w:szCs w:val="32"/>
        </w:rPr>
        <w:t>Q/SDQS 0004S—</w:t>
      </w:r>
      <w:r>
        <w:rPr>
          <w:rFonts w:ascii="Times New Roman" w:hAnsi="Times New Roman" w:eastAsia="仿宋_GB2312"/>
          <w:sz w:val="32"/>
          <w:szCs w:val="32"/>
        </w:rPr>
        <w:t>201</w:t>
      </w:r>
      <w:r>
        <w:rPr>
          <w:rFonts w:hint="eastAsia" w:ascii="Times New Roman" w:hAnsi="Times New Roman" w:eastAsia="仿宋_GB2312"/>
          <w:sz w:val="32"/>
          <w:szCs w:val="32"/>
        </w:rPr>
        <w:t>8</w:t>
      </w:r>
      <w:r>
        <w:rPr>
          <w:rFonts w:ascii="Times New Roman" w:hAnsi="Times New Roman" w:eastAsia="仿宋_GB2312"/>
          <w:sz w:val="32"/>
          <w:szCs w:val="32"/>
        </w:rPr>
        <w:t>）中规定，</w:t>
      </w:r>
      <w:r>
        <w:rPr>
          <w:rFonts w:hint="eastAsia" w:ascii="Times New Roman" w:hAnsi="Times New Roman" w:eastAsia="仿宋_GB2312"/>
          <w:sz w:val="32"/>
          <w:szCs w:val="32"/>
        </w:rPr>
        <w:t>油炸类坚果炒货类食品中</w:t>
      </w:r>
      <w:r>
        <w:rPr>
          <w:rFonts w:ascii="Times New Roman" w:hAnsi="Times New Roman" w:eastAsia="仿宋_GB2312"/>
          <w:sz w:val="32"/>
          <w:szCs w:val="32"/>
        </w:rPr>
        <w:t>过氧化值（以脂肪计）</w:t>
      </w:r>
      <w:r>
        <w:rPr>
          <w:rFonts w:hint="eastAsia" w:ascii="Times New Roman" w:hAnsi="Times New Roman" w:eastAsia="仿宋_GB2312"/>
          <w:sz w:val="32"/>
          <w:szCs w:val="32"/>
        </w:rPr>
        <w:t>的</w:t>
      </w:r>
      <w:r>
        <w:rPr>
          <w:rFonts w:ascii="Times New Roman" w:hAnsi="Times New Roman" w:eastAsia="仿宋_GB2312"/>
          <w:sz w:val="32"/>
          <w:szCs w:val="32"/>
        </w:rPr>
        <w:t>最大限量值为0.</w:t>
      </w:r>
      <w:r>
        <w:rPr>
          <w:rFonts w:hint="eastAsia" w:ascii="Times New Roman" w:hAnsi="Times New Roman" w:eastAsia="仿宋_GB2312"/>
          <w:sz w:val="32"/>
          <w:szCs w:val="32"/>
        </w:rPr>
        <w:t>25</w:t>
      </w:r>
      <w:r>
        <w:rPr>
          <w:rFonts w:ascii="Times New Roman" w:hAnsi="Times New Roman" w:eastAsia="仿宋_GB2312"/>
          <w:sz w:val="32"/>
          <w:szCs w:val="32"/>
        </w:rPr>
        <w:t xml:space="preserve">g/100g。《食品安全国家标准 </w:t>
      </w:r>
      <w:r>
        <w:rPr>
          <w:rFonts w:hint="eastAsia" w:eastAsia="仿宋_GB2312"/>
          <w:sz w:val="32"/>
          <w:szCs w:val="32"/>
        </w:rPr>
        <w:t>方便面</w:t>
      </w:r>
      <w:r>
        <w:rPr>
          <w:rFonts w:ascii="Times New Roman" w:hAnsi="Times New Roman" w:eastAsia="仿宋_GB2312"/>
          <w:sz w:val="32"/>
          <w:szCs w:val="32"/>
        </w:rPr>
        <w:t>》（GB 17400</w:t>
      </w:r>
      <w:r>
        <w:rPr>
          <w:rFonts w:hint="eastAsia" w:ascii="仿宋_GB2312" w:hAnsi="Times New Roman" w:eastAsia="仿宋_GB2312"/>
          <w:sz w:val="32"/>
          <w:szCs w:val="32"/>
        </w:rPr>
        <w:t>—</w:t>
      </w:r>
      <w:r>
        <w:rPr>
          <w:rFonts w:ascii="Times New Roman" w:hAnsi="Times New Roman" w:eastAsia="仿宋_GB2312"/>
          <w:sz w:val="32"/>
          <w:szCs w:val="32"/>
        </w:rPr>
        <w:t>2015）中规定，</w:t>
      </w:r>
      <w:r>
        <w:rPr>
          <w:rFonts w:hint="eastAsia" w:eastAsia="仿宋_GB2312"/>
          <w:sz w:val="32"/>
          <w:szCs w:val="32"/>
        </w:rPr>
        <w:t>方便面</w:t>
      </w:r>
      <w:r>
        <w:rPr>
          <w:rFonts w:ascii="Times New Roman" w:hAnsi="Times New Roman" w:eastAsia="仿宋_GB2312"/>
          <w:sz w:val="32"/>
          <w:szCs w:val="32"/>
        </w:rPr>
        <w:t>中</w:t>
      </w:r>
      <w:r>
        <w:rPr>
          <w:rFonts w:hint="eastAsia" w:eastAsia="仿宋_GB2312"/>
          <w:sz w:val="32"/>
          <w:szCs w:val="32"/>
        </w:rPr>
        <w:t>油炸面饼</w:t>
      </w:r>
      <w:r>
        <w:rPr>
          <w:rFonts w:ascii="Times New Roman" w:hAnsi="Times New Roman" w:eastAsia="仿宋_GB2312"/>
          <w:sz w:val="32"/>
          <w:szCs w:val="32"/>
        </w:rPr>
        <w:t>过氧化值（以脂肪计）的最大限量值为0.</w:t>
      </w:r>
      <w:r>
        <w:rPr>
          <w:rFonts w:hint="eastAsia" w:ascii="Times New Roman" w:hAnsi="Times New Roman" w:eastAsia="仿宋_GB2312"/>
          <w:sz w:val="32"/>
          <w:szCs w:val="32"/>
        </w:rPr>
        <w:t>25</w:t>
      </w:r>
      <w:r>
        <w:rPr>
          <w:rFonts w:ascii="Times New Roman" w:hAnsi="Times New Roman" w:eastAsia="仿宋_GB2312"/>
          <w:sz w:val="32"/>
          <w:szCs w:val="32"/>
        </w:rPr>
        <w:t>g/100g。</w:t>
      </w:r>
      <w:r>
        <w:rPr>
          <w:rFonts w:hint="eastAsia" w:ascii="Times New Roman" w:hAnsi="Times New Roman" w:eastAsia="仿宋_GB2312"/>
          <w:sz w:val="32"/>
          <w:szCs w:val="32"/>
        </w:rPr>
        <w:t>坚果</w:t>
      </w:r>
      <w:r>
        <w:rPr>
          <w:rFonts w:ascii="Times New Roman" w:hAnsi="Times New Roman" w:eastAsia="仿宋_GB2312"/>
          <w:sz w:val="32"/>
          <w:szCs w:val="32"/>
        </w:rPr>
        <w:t>炒货</w:t>
      </w:r>
      <w:r>
        <w:rPr>
          <w:rFonts w:hint="eastAsia" w:ascii="Times New Roman" w:hAnsi="Times New Roman" w:eastAsia="仿宋_GB2312"/>
          <w:sz w:val="32"/>
          <w:szCs w:val="32"/>
        </w:rPr>
        <w:t>类</w:t>
      </w:r>
      <w:r>
        <w:rPr>
          <w:rFonts w:ascii="Times New Roman" w:hAnsi="Times New Roman" w:eastAsia="仿宋_GB2312"/>
          <w:sz w:val="32"/>
          <w:szCs w:val="32"/>
        </w:rPr>
        <w:t>食品</w:t>
      </w:r>
      <w:r>
        <w:rPr>
          <w:rFonts w:hint="eastAsia" w:ascii="Times New Roman" w:hAnsi="Times New Roman" w:eastAsia="仿宋_GB2312"/>
          <w:sz w:val="32"/>
          <w:szCs w:val="32"/>
        </w:rPr>
        <w:t>、</w:t>
      </w:r>
      <w:r>
        <w:rPr>
          <w:rFonts w:hint="eastAsia" w:eastAsia="仿宋_GB2312"/>
          <w:sz w:val="32"/>
          <w:szCs w:val="32"/>
        </w:rPr>
        <w:t>方便面</w:t>
      </w:r>
      <w:r>
        <w:rPr>
          <w:rFonts w:ascii="Times New Roman" w:hAnsi="Times New Roman" w:eastAsia="仿宋_GB2312"/>
          <w:sz w:val="32"/>
          <w:szCs w:val="32"/>
        </w:rPr>
        <w:t>中过氧化值</w:t>
      </w:r>
      <w:r>
        <w:rPr>
          <w:rFonts w:hint="eastAsia" w:ascii="Times New Roman" w:hAnsi="Times New Roman" w:eastAsia="仿宋_GB2312"/>
          <w:sz w:val="32"/>
          <w:szCs w:val="32"/>
        </w:rPr>
        <w:t>（以脂肪计）检测值</w:t>
      </w:r>
      <w:r>
        <w:rPr>
          <w:rFonts w:ascii="Times New Roman" w:hAnsi="Times New Roman" w:eastAsia="仿宋_GB2312"/>
          <w:sz w:val="32"/>
          <w:szCs w:val="32"/>
        </w:rPr>
        <w:t>超标的原因，可能是</w:t>
      </w:r>
      <w:r>
        <w:rPr>
          <w:rFonts w:hint="eastAsia" w:ascii="Times New Roman" w:hAnsi="Times New Roman" w:eastAsia="仿宋_GB2312"/>
          <w:sz w:val="32"/>
          <w:szCs w:val="32"/>
          <w:lang w:eastAsia="zh-CN"/>
        </w:rPr>
        <w:t>产品用油已经变质，也可能是</w:t>
      </w:r>
      <w:r>
        <w:rPr>
          <w:rFonts w:ascii="Times New Roman" w:hAnsi="Times New Roman" w:eastAsia="仿宋_GB2312"/>
          <w:sz w:val="32"/>
          <w:szCs w:val="32"/>
        </w:rPr>
        <w:t>原料中的脂肪已经</w:t>
      </w:r>
      <w:r>
        <w:rPr>
          <w:rFonts w:hint="eastAsia" w:ascii="Times New Roman" w:hAnsi="Times New Roman" w:eastAsia="仿宋_GB2312"/>
          <w:sz w:val="32"/>
          <w:szCs w:val="32"/>
          <w:lang w:eastAsia="zh-CN"/>
        </w:rPr>
        <w:t>被</w:t>
      </w:r>
      <w:r>
        <w:rPr>
          <w:rFonts w:ascii="Times New Roman" w:hAnsi="Times New Roman" w:eastAsia="仿宋_GB2312"/>
          <w:sz w:val="32"/>
          <w:szCs w:val="32"/>
        </w:rPr>
        <w:t>氧化，</w:t>
      </w:r>
      <w:r>
        <w:rPr>
          <w:rFonts w:hint="eastAsia" w:eastAsia="仿宋_GB2312"/>
          <w:sz w:val="32"/>
          <w:szCs w:val="32"/>
          <w:lang w:eastAsia="zh-CN"/>
        </w:rPr>
        <w:t>还</w:t>
      </w:r>
      <w:r>
        <w:rPr>
          <w:rFonts w:hint="eastAsia" w:eastAsia="仿宋_GB2312"/>
          <w:sz w:val="32"/>
          <w:szCs w:val="32"/>
        </w:rPr>
        <w:t>可能与产品储存条件控制不当有关。</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五、果糖和葡萄糖</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果糖和葡萄糖是成熟蜂蜜的主要成分，是检验蜂蜜质量的重要理化指标。果糖和葡萄糖含量不达标会影响蜂蜜品质。</w:t>
      </w:r>
      <w:r>
        <w:rPr>
          <w:rFonts w:hint="eastAsia" w:ascii="Times New Roman" w:hAnsi="Times New Roman" w:eastAsia="仿宋_GB2312"/>
          <w:sz w:val="32"/>
          <w:szCs w:val="32"/>
        </w:rPr>
        <w:t>《巢蜜》</w:t>
      </w:r>
      <w:r>
        <w:rPr>
          <w:rFonts w:ascii="Times New Roman" w:hAnsi="Times New Roman" w:eastAsia="仿宋_GB2312"/>
          <w:sz w:val="32"/>
          <w:szCs w:val="32"/>
        </w:rPr>
        <w:t>（GB</w:t>
      </w:r>
      <w:r>
        <w:rPr>
          <w:rFonts w:hint="eastAsia" w:ascii="Times New Roman" w:hAnsi="Times New Roman" w:eastAsia="仿宋_GB2312"/>
          <w:sz w:val="32"/>
          <w:szCs w:val="32"/>
        </w:rPr>
        <w:t>/T 33045</w:t>
      </w:r>
      <w:r>
        <w:rPr>
          <w:rFonts w:hint="eastAsia" w:ascii="仿宋_GB2312" w:hAnsi="Times New Roman"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rPr>
        <w:t>6</w:t>
      </w:r>
      <w:r>
        <w:rPr>
          <w:rFonts w:ascii="Times New Roman" w:hAnsi="Times New Roman" w:eastAsia="仿宋_GB2312"/>
          <w:sz w:val="32"/>
          <w:szCs w:val="32"/>
        </w:rPr>
        <w:t>）中规定，果糖和葡萄糖含量</w:t>
      </w:r>
      <w:r>
        <w:rPr>
          <w:rFonts w:hint="eastAsia" w:ascii="Times New Roman" w:hAnsi="Times New Roman" w:eastAsia="仿宋_GB2312"/>
          <w:sz w:val="32"/>
          <w:szCs w:val="32"/>
        </w:rPr>
        <w:t>不得低于</w:t>
      </w:r>
      <w:r>
        <w:rPr>
          <w:rFonts w:ascii="Times New Roman" w:hAnsi="Times New Roman" w:eastAsia="仿宋_GB2312"/>
          <w:sz w:val="32"/>
          <w:szCs w:val="32"/>
        </w:rPr>
        <w:t>6</w:t>
      </w:r>
      <w:r>
        <w:rPr>
          <w:rFonts w:hint="eastAsia" w:ascii="Times New Roman" w:hAnsi="Times New Roman" w:eastAsia="仿宋_GB2312"/>
          <w:sz w:val="32"/>
          <w:szCs w:val="32"/>
        </w:rPr>
        <w:t>5</w:t>
      </w:r>
      <w:r>
        <w:rPr>
          <w:rFonts w:ascii="Times New Roman" w:hAnsi="Times New Roman" w:eastAsia="仿宋_GB2312"/>
          <w:sz w:val="32"/>
          <w:szCs w:val="32"/>
        </w:rPr>
        <w:t>g/100g</w:t>
      </w:r>
      <w:r>
        <w:rPr>
          <w:rFonts w:hint="eastAsia" w:ascii="Times New Roman" w:hAnsi="Times New Roman" w:eastAsia="仿宋_GB2312"/>
          <w:sz w:val="32"/>
          <w:szCs w:val="32"/>
        </w:rPr>
        <w:t>。</w:t>
      </w:r>
      <w:r>
        <w:rPr>
          <w:rFonts w:ascii="Times New Roman" w:hAnsi="Times New Roman" w:eastAsia="仿宋_GB2312"/>
          <w:sz w:val="32"/>
          <w:szCs w:val="32"/>
        </w:rPr>
        <w:t>蜂蜜中果糖和葡萄糖</w:t>
      </w:r>
      <w:r>
        <w:rPr>
          <w:rFonts w:hint="eastAsia" w:ascii="Times New Roman" w:hAnsi="Times New Roman" w:eastAsia="仿宋_GB2312"/>
          <w:sz w:val="32"/>
          <w:szCs w:val="32"/>
        </w:rPr>
        <w:t>含量</w:t>
      </w:r>
      <w:r>
        <w:rPr>
          <w:rFonts w:ascii="Times New Roman" w:hAnsi="Times New Roman" w:eastAsia="仿宋_GB2312"/>
          <w:sz w:val="32"/>
          <w:szCs w:val="32"/>
        </w:rPr>
        <w:t>不达标的原因，可能是蜂蜜酿造时间不足，蜂蜜不成熟导致水分含量过高</w:t>
      </w:r>
      <w:r>
        <w:rPr>
          <w:rFonts w:hint="eastAsia" w:ascii="Times New Roman" w:hAnsi="Times New Roman" w:eastAsia="仿宋_GB2312"/>
          <w:sz w:val="32"/>
          <w:szCs w:val="32"/>
          <w:lang w:eastAsia="zh-CN"/>
        </w:rPr>
        <w:t>；</w:t>
      </w:r>
      <w:r>
        <w:rPr>
          <w:rFonts w:ascii="Times New Roman" w:hAnsi="Times New Roman" w:eastAsia="仿宋_GB2312"/>
          <w:sz w:val="32"/>
          <w:szCs w:val="32"/>
        </w:rPr>
        <w:t>也可能是不法企业为提高产品感官质量向蜂蜜中添加糖浆或者直接使用糖浆造假。</w:t>
      </w:r>
    </w:p>
    <w:p>
      <w:pPr>
        <w:spacing w:line="594" w:lineRule="exact"/>
        <w:ind w:firstLine="592" w:firstLineChars="200"/>
        <w:rPr>
          <w:rFonts w:ascii="黑体" w:hAnsi="黑体" w:eastAsia="黑体"/>
          <w:spacing w:val="-12"/>
          <w:sz w:val="32"/>
          <w:szCs w:val="32"/>
        </w:rPr>
      </w:pPr>
      <w:r>
        <w:rPr>
          <w:rFonts w:hint="eastAsia" w:ascii="黑体" w:hAnsi="黑体" w:eastAsia="黑体"/>
          <w:spacing w:val="-12"/>
          <w:sz w:val="32"/>
          <w:szCs w:val="32"/>
        </w:rPr>
        <w:t>六、蔗糖</w:t>
      </w:r>
    </w:p>
    <w:p>
      <w:pPr>
        <w:spacing w:line="594" w:lineRule="exact"/>
        <w:ind w:firstLine="640" w:firstLineChars="200"/>
        <w:rPr>
          <w:rFonts w:ascii="仿宋_GB2312" w:hAnsi="宋体" w:eastAsia="仿宋_GB2312" w:cs="黑体"/>
          <w:sz w:val="32"/>
          <w:szCs w:val="32"/>
        </w:rPr>
      </w:pPr>
      <w:r>
        <w:rPr>
          <w:rFonts w:hint="eastAsia" w:ascii="Times New Roman" w:hAnsi="Times New Roman" w:eastAsia="仿宋_GB2312"/>
          <w:sz w:val="32"/>
          <w:szCs w:val="32"/>
        </w:rPr>
        <w:t>蔗糖</w:t>
      </w:r>
      <w:r>
        <w:rPr>
          <w:rFonts w:ascii="Times New Roman" w:hAnsi="Times New Roman" w:eastAsia="仿宋_GB2312"/>
          <w:sz w:val="32"/>
          <w:szCs w:val="32"/>
        </w:rPr>
        <w:t>是检验蜂蜜质量的一个重要理化指标</w:t>
      </w:r>
      <w:r>
        <w:rPr>
          <w:rFonts w:hint="eastAsia" w:ascii="Times New Roman" w:hAnsi="Times New Roman" w:eastAsia="仿宋_GB2312"/>
          <w:sz w:val="32"/>
          <w:szCs w:val="32"/>
        </w:rPr>
        <w:t>，天然蜂蜜中蔗糖的含量相对较少。</w:t>
      </w:r>
      <w:r>
        <w:rPr>
          <w:rFonts w:hint="eastAsia" w:ascii="Times New Roman" w:hAnsi="Times New Roman" w:eastAsia="仿宋_GB2312"/>
          <w:sz w:val="32"/>
          <w:szCs w:val="32"/>
          <w:shd w:val="clear" w:color="auto" w:fill="auto"/>
        </w:rPr>
        <w:t>《食品安全国家标准 蜂蜜》（GB 14963—2011）中规定，除桉树蜂蜜、柑橘蜂蜜、紫苜蓿蜂蜜、荔枝蜂蜜、野桂花蜜之外的其他蜂蜜中蔗糖含量不得高于5g/100g。</w:t>
      </w:r>
      <w:r>
        <w:rPr>
          <w:rFonts w:hint="eastAsia" w:ascii="Times New Roman" w:hAnsi="Times New Roman" w:eastAsia="仿宋_GB2312"/>
          <w:sz w:val="32"/>
          <w:szCs w:val="32"/>
        </w:rPr>
        <w:t>本批次抽检产品为</w:t>
      </w:r>
      <w:r>
        <w:rPr>
          <w:rFonts w:ascii="Times New Roman" w:hAnsi="Times New Roman" w:eastAsia="仿宋_GB2312"/>
          <w:sz w:val="32"/>
          <w:szCs w:val="32"/>
        </w:rPr>
        <w:t>原巢蜜（深山巢蜜）</w:t>
      </w:r>
      <w:r>
        <w:rPr>
          <w:rFonts w:hint="eastAsia" w:ascii="Times New Roman" w:hAnsi="Times New Roman" w:eastAsia="仿宋_GB2312"/>
          <w:sz w:val="32"/>
          <w:szCs w:val="32"/>
        </w:rPr>
        <w:t>，其执行标准《巢蜜》</w:t>
      </w:r>
      <w:r>
        <w:rPr>
          <w:rFonts w:ascii="Times New Roman" w:hAnsi="Times New Roman" w:eastAsia="仿宋_GB2312"/>
          <w:sz w:val="32"/>
          <w:szCs w:val="32"/>
        </w:rPr>
        <w:t>（GB</w:t>
      </w:r>
      <w:r>
        <w:rPr>
          <w:rFonts w:hint="eastAsia" w:ascii="Times New Roman" w:hAnsi="Times New Roman" w:eastAsia="仿宋_GB2312"/>
          <w:sz w:val="32"/>
          <w:szCs w:val="32"/>
        </w:rPr>
        <w:t>/T 33045</w:t>
      </w:r>
      <w:r>
        <w:rPr>
          <w:rFonts w:hint="eastAsia" w:ascii="仿宋_GB2312" w:hAnsi="Times New Roman"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rPr>
        <w:t>6</w:t>
      </w:r>
      <w:r>
        <w:rPr>
          <w:rFonts w:ascii="Times New Roman" w:hAnsi="Times New Roman" w:eastAsia="仿宋_GB2312"/>
          <w:sz w:val="32"/>
          <w:szCs w:val="32"/>
        </w:rPr>
        <w:t>）中规定，</w:t>
      </w:r>
      <w:r>
        <w:rPr>
          <w:rFonts w:hint="eastAsia" w:ascii="Times New Roman" w:hAnsi="Times New Roman" w:eastAsia="仿宋_GB2312"/>
          <w:sz w:val="32"/>
          <w:szCs w:val="32"/>
        </w:rPr>
        <w:t>蔗糖含量不得高于5g/100g。蜂蜜中蔗糖含量超标的原因，可能是部分个体户及厂家用蔗糖（白糖或红糖）熬制后掺入蜂蜜中，导致蔗糖含量过高。</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6B8C7A-2CE8-47CE-AA48-5FFBC5971BD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98D5B09-A570-49B8-9A00-0DED0B956BD8}"/>
  </w:font>
  <w:font w:name="方正小标宋简体">
    <w:panose1 w:val="03000509000000000000"/>
    <w:charset w:val="86"/>
    <w:family w:val="script"/>
    <w:pitch w:val="default"/>
    <w:sig w:usb0="00000001" w:usb1="080E0000" w:usb2="00000000" w:usb3="00000000" w:csb0="00040000" w:csb1="00000000"/>
    <w:embedRegular r:id="rId3" w:fontKey="{328E36F4-9B57-4F1B-82DB-08C548584A02}"/>
  </w:font>
  <w:font w:name="仿宋_GB2312">
    <w:panose1 w:val="02010609030101010101"/>
    <w:charset w:val="86"/>
    <w:family w:val="modern"/>
    <w:pitch w:val="default"/>
    <w:sig w:usb0="00000001" w:usb1="080E0000" w:usb2="00000000" w:usb3="00000000" w:csb0="00040000" w:csb1="00000000"/>
    <w:embedRegular r:id="rId4" w:fontKey="{90166F45-AC8F-4396-9161-7786497C391B}"/>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0827681"/>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attachedTemplate r:id="rId1"/>
  <w:revisionView w:markup="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85137"/>
    <w:rsid w:val="000119D5"/>
    <w:rsid w:val="000276F3"/>
    <w:rsid w:val="00045657"/>
    <w:rsid w:val="0009071C"/>
    <w:rsid w:val="000D132D"/>
    <w:rsid w:val="0010777E"/>
    <w:rsid w:val="0015345E"/>
    <w:rsid w:val="00217ABC"/>
    <w:rsid w:val="00263FF9"/>
    <w:rsid w:val="00366A48"/>
    <w:rsid w:val="003863E8"/>
    <w:rsid w:val="00407D86"/>
    <w:rsid w:val="00425E6A"/>
    <w:rsid w:val="00447299"/>
    <w:rsid w:val="00457F63"/>
    <w:rsid w:val="004D0CC7"/>
    <w:rsid w:val="00514B88"/>
    <w:rsid w:val="00565D70"/>
    <w:rsid w:val="00576235"/>
    <w:rsid w:val="0057719D"/>
    <w:rsid w:val="005A758A"/>
    <w:rsid w:val="005C0139"/>
    <w:rsid w:val="005E7727"/>
    <w:rsid w:val="00603050"/>
    <w:rsid w:val="00643647"/>
    <w:rsid w:val="006E3529"/>
    <w:rsid w:val="007114C3"/>
    <w:rsid w:val="00716E8E"/>
    <w:rsid w:val="00741E8B"/>
    <w:rsid w:val="00742D85"/>
    <w:rsid w:val="0076297A"/>
    <w:rsid w:val="007C55DC"/>
    <w:rsid w:val="00800E6D"/>
    <w:rsid w:val="00821EE7"/>
    <w:rsid w:val="00845504"/>
    <w:rsid w:val="00897065"/>
    <w:rsid w:val="008A48FA"/>
    <w:rsid w:val="008A5021"/>
    <w:rsid w:val="008B15D7"/>
    <w:rsid w:val="008E32F5"/>
    <w:rsid w:val="008E5099"/>
    <w:rsid w:val="00900777"/>
    <w:rsid w:val="00970BC3"/>
    <w:rsid w:val="00974858"/>
    <w:rsid w:val="009B4783"/>
    <w:rsid w:val="00A010B9"/>
    <w:rsid w:val="00A0353B"/>
    <w:rsid w:val="00A636E2"/>
    <w:rsid w:val="00A8267D"/>
    <w:rsid w:val="00A93A64"/>
    <w:rsid w:val="00AA1D13"/>
    <w:rsid w:val="00AC1A0F"/>
    <w:rsid w:val="00AD27DE"/>
    <w:rsid w:val="00AD3EE2"/>
    <w:rsid w:val="00AE2315"/>
    <w:rsid w:val="00B11ADD"/>
    <w:rsid w:val="00BA3536"/>
    <w:rsid w:val="00BB0DB0"/>
    <w:rsid w:val="00BD226E"/>
    <w:rsid w:val="00C05113"/>
    <w:rsid w:val="00C10C4F"/>
    <w:rsid w:val="00C65F31"/>
    <w:rsid w:val="00C86322"/>
    <w:rsid w:val="00C9799C"/>
    <w:rsid w:val="00CB78B8"/>
    <w:rsid w:val="00CD2A83"/>
    <w:rsid w:val="00D501B0"/>
    <w:rsid w:val="00D83AA0"/>
    <w:rsid w:val="00D87B22"/>
    <w:rsid w:val="00D93034"/>
    <w:rsid w:val="00DA0BCC"/>
    <w:rsid w:val="00DD476E"/>
    <w:rsid w:val="00E21F73"/>
    <w:rsid w:val="00E43414"/>
    <w:rsid w:val="00E5774B"/>
    <w:rsid w:val="00E8121D"/>
    <w:rsid w:val="00E82C94"/>
    <w:rsid w:val="00EA77E3"/>
    <w:rsid w:val="00ED0DA7"/>
    <w:rsid w:val="00EF6B02"/>
    <w:rsid w:val="00F05932"/>
    <w:rsid w:val="00F075AE"/>
    <w:rsid w:val="00F1347C"/>
    <w:rsid w:val="00F80202"/>
    <w:rsid w:val="00FA490E"/>
    <w:rsid w:val="02E57613"/>
    <w:rsid w:val="07797748"/>
    <w:rsid w:val="0AF76C33"/>
    <w:rsid w:val="0E9A5C90"/>
    <w:rsid w:val="11061025"/>
    <w:rsid w:val="15B85137"/>
    <w:rsid w:val="16041BA6"/>
    <w:rsid w:val="1D7C1677"/>
    <w:rsid w:val="28863924"/>
    <w:rsid w:val="28ED0391"/>
    <w:rsid w:val="2A1F4B70"/>
    <w:rsid w:val="2DE7759F"/>
    <w:rsid w:val="309F3E36"/>
    <w:rsid w:val="34FC7746"/>
    <w:rsid w:val="361B61C7"/>
    <w:rsid w:val="36CA29B5"/>
    <w:rsid w:val="37FD5B9C"/>
    <w:rsid w:val="3ECA4CD4"/>
    <w:rsid w:val="47087416"/>
    <w:rsid w:val="47153B08"/>
    <w:rsid w:val="479E0D55"/>
    <w:rsid w:val="49C23231"/>
    <w:rsid w:val="4AFE195C"/>
    <w:rsid w:val="4B5562A0"/>
    <w:rsid w:val="4BC323F1"/>
    <w:rsid w:val="532E3A5B"/>
    <w:rsid w:val="54220245"/>
    <w:rsid w:val="55FD1225"/>
    <w:rsid w:val="5B0203A0"/>
    <w:rsid w:val="60FD15F7"/>
    <w:rsid w:val="630E4B9C"/>
    <w:rsid w:val="65AA0D4B"/>
    <w:rsid w:val="66E97A5F"/>
    <w:rsid w:val="6A7A5576"/>
    <w:rsid w:val="6D535020"/>
    <w:rsid w:val="6E0005AE"/>
    <w:rsid w:val="6ED3511D"/>
    <w:rsid w:val="74A44FDB"/>
    <w:rsid w:val="75856B41"/>
    <w:rsid w:val="796A5F02"/>
    <w:rsid w:val="7CCD4AFB"/>
    <w:rsid w:val="7D2423F5"/>
    <w:rsid w:val="7E2C0F67"/>
    <w:rsid w:val="7F121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asciiTheme="minorHAnsi" w:hAnsiTheme="minorHAnsi" w:eastAsiaTheme="minorEastAsia"/>
      <w:kern w:val="0"/>
      <w:sz w:val="24"/>
      <w:szCs w:val="22"/>
    </w:rPr>
  </w:style>
  <w:style w:type="paragraph" w:customStyle="1" w:styleId="8">
    <w:name w:val="列出段落2"/>
    <w:basedOn w:val="1"/>
    <w:qFormat/>
    <w:uiPriority w:val="34"/>
    <w:pPr>
      <w:ind w:firstLine="420" w:firstLineChars="200"/>
    </w:pPr>
  </w:style>
  <w:style w:type="character" w:customStyle="1" w:styleId="9">
    <w:name w:val="批注框文本 字符"/>
    <w:basedOn w:val="6"/>
    <w:link w:val="2"/>
    <w:qFormat/>
    <w:uiPriority w:val="0"/>
    <w:rPr>
      <w:rFonts w:ascii="Calibri" w:hAnsi="Calibri" w:eastAsia="宋体" w:cs="Times New Roman"/>
      <w:kern w:val="2"/>
      <w:sz w:val="18"/>
      <w:szCs w:val="18"/>
    </w:rPr>
  </w:style>
  <w:style w:type="paragraph" w:styleId="10">
    <w:name w:val="List Paragraph"/>
    <w:basedOn w:val="1"/>
    <w:qFormat/>
    <w:uiPriority w:val="34"/>
    <w:pPr>
      <w:ind w:firstLine="420" w:firstLineChars="200"/>
    </w:pPr>
    <w:rPr>
      <w:szCs w:val="22"/>
    </w:rPr>
  </w:style>
  <w:style w:type="character" w:customStyle="1" w:styleId="11">
    <w:name w:val="页眉 字符"/>
    <w:basedOn w:val="6"/>
    <w:link w:val="4"/>
    <w:qFormat/>
    <w:uiPriority w:val="0"/>
    <w:rPr>
      <w:rFonts w:ascii="Calibri" w:hAnsi="Calibri" w:eastAsia="宋体" w:cs="Times New Roman"/>
      <w:kern w:val="2"/>
      <w:sz w:val="18"/>
      <w:szCs w:val="18"/>
    </w:rPr>
  </w:style>
  <w:style w:type="character" w:customStyle="1" w:styleId="12">
    <w:name w:val="页脚 字符"/>
    <w:basedOn w:val="6"/>
    <w:link w:val="3"/>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Pages>
  <Words>253</Words>
  <Characters>1444</Characters>
  <Lines>12</Lines>
  <Paragraphs>3</Paragraphs>
  <TotalTime>138</TotalTime>
  <ScaleCrop>false</ScaleCrop>
  <LinksUpToDate>false</LinksUpToDate>
  <CharactersWithSpaces>1694</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2018-10-19T06:08:00Z</dcterms:created>
  <dc:creator>Anonymous</dc:creator>
  <cp:lastModifiedBy>薛莹</cp:lastModifiedBy>
  <cp:lastPrinted>2021-01-11T08:46:00Z</cp:lastPrinted>
  <dcterms:modified xsi:type="dcterms:W3CDTF">2021-01-20T02:15:36Z</dcterms:modified>
  <dc:title>附件1</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