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Times New Roman" w:hAnsi="Times New Roman" w:eastAsia="黑体"/>
          <w:spacing w:val="-12"/>
          <w:sz w:val="44"/>
          <w:szCs w:val="44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1</w:t>
      </w:r>
    </w:p>
    <w:p>
      <w:pPr>
        <w:spacing w:line="594" w:lineRule="exact"/>
        <w:jc w:val="center"/>
        <w:rPr>
          <w:rFonts w:ascii="Times New Roman" w:hAnsi="Times New Roman" w:eastAsia="方正小标宋简体"/>
          <w:spacing w:val="-12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pacing w:val="-12"/>
          <w:sz w:val="44"/>
          <w:szCs w:val="44"/>
          <w:highlight w:val="none"/>
        </w:rPr>
        <w:t>部分不合格检验项目小知识</w:t>
      </w:r>
    </w:p>
    <w:p>
      <w:pPr>
        <w:spacing w:line="594" w:lineRule="exact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spacing w:line="594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</w:rPr>
        <w:t>一、</w:t>
      </w:r>
      <w:r>
        <w:rPr>
          <w:rFonts w:ascii="Times New Roman" w:hAnsi="Times New Roman" w:eastAsia="黑体"/>
          <w:sz w:val="32"/>
          <w:szCs w:val="32"/>
          <w:highlight w:val="none"/>
        </w:rPr>
        <w:t>N</w:t>
      </w:r>
      <w:r>
        <w:rPr>
          <w:rFonts w:hint="eastAsia" w:eastAsia="黑体"/>
          <w:sz w:val="32"/>
          <w:szCs w:val="32"/>
          <w:highlight w:val="none"/>
        </w:rPr>
        <w:t>-二甲基亚硝胺</w:t>
      </w:r>
    </w:p>
    <w:p>
      <w:pPr>
        <w:spacing w:line="594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N-二甲基亚硝胺是N-亚硝胺类化合物的一种，是国际公认的毒性较大的污染物，具有肝毒性和致癌性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ascii="Times New Roman" w:hAnsi="Times New Roman" w:eastAsia="仿宋_GB2312"/>
          <w:sz w:val="32"/>
          <w:szCs w:val="32"/>
          <w:highlight w:val="none"/>
        </w:rPr>
        <w:t>目前由N-二甲基亚硝胺引起的急性中毒较少，但如果一次或多次摄入含大量N-亚硝胺类化合物的食物，也可能引起急性中毒。《食品安全国家标准 食品中污染物限量》（GB 2762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—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2017）中规定，N-二甲基亚硝胺在水产制品（水产品罐头除外）中的最大限量值为4.0μg/kg。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熟制动物性水产制品</w:t>
      </w:r>
      <w:r>
        <w:rPr>
          <w:rFonts w:ascii="Times New Roman" w:hAnsi="Times New Roman" w:eastAsia="仿宋_GB2312"/>
          <w:sz w:val="32"/>
          <w:szCs w:val="32"/>
          <w:highlight w:val="none"/>
        </w:rPr>
        <w:t>中N-二甲基亚硝胺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检测值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超标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的</w:t>
      </w:r>
      <w:r>
        <w:rPr>
          <w:rFonts w:hint="eastAsia" w:eastAsia="仿宋_GB2312"/>
          <w:sz w:val="32"/>
          <w:szCs w:val="32"/>
          <w:highlight w:val="none"/>
        </w:rPr>
        <w:t>原因，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可能是产品原料</w:t>
      </w:r>
      <w:r>
        <w:rPr>
          <w:rFonts w:hint="eastAsia" w:eastAsia="仿宋_GB2312"/>
          <w:sz w:val="32"/>
          <w:szCs w:val="32"/>
          <w:highlight w:val="none"/>
        </w:rPr>
        <w:t>不新鲜</w:t>
      </w:r>
      <w:r>
        <w:rPr>
          <w:rFonts w:ascii="Times New Roman" w:hAnsi="Times New Roman" w:eastAsia="仿宋_GB2312"/>
          <w:sz w:val="32"/>
          <w:szCs w:val="32"/>
          <w:highlight w:val="none"/>
        </w:rPr>
        <w:t>所致或加工过程中污染所致。</w:t>
      </w:r>
    </w:p>
    <w:p>
      <w:pPr>
        <w:spacing w:line="594" w:lineRule="exact"/>
        <w:ind w:firstLine="640" w:firstLineChars="200"/>
        <w:rPr>
          <w:rFonts w:ascii="Calibri" w:hAnsi="Calibri" w:eastAsia="仿宋_GB2312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菌落总数</w:t>
      </w:r>
    </w:p>
    <w:p>
      <w:pPr>
        <w:pStyle w:val="5"/>
        <w:spacing w:line="594" w:lineRule="exact"/>
        <w:ind w:firstLine="64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《食品安全国家标准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方便面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》（GB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17400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—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5</w:t>
      </w:r>
      <w:r>
        <w:rPr>
          <w:rFonts w:ascii="Times New Roman" w:hAnsi="Times New Roman" w:eastAsia="仿宋_GB2312"/>
          <w:sz w:val="32"/>
          <w:szCs w:val="32"/>
          <w:highlight w:val="none"/>
        </w:rPr>
        <w:t>）中规定，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方便米粉（米线）</w:t>
      </w:r>
      <w:r>
        <w:rPr>
          <w:rFonts w:ascii="Times New Roman" w:hAnsi="Times New Roman" w:eastAsia="仿宋_GB2312"/>
          <w:sz w:val="32"/>
          <w:szCs w:val="32"/>
          <w:highlight w:val="none"/>
        </w:rPr>
        <w:t>同一批次产品5个样品的菌落总数检测结果均不得超过10</w:t>
      </w:r>
      <w:r>
        <w:rPr>
          <w:rFonts w:ascii="Times New Roman" w:hAnsi="Times New Roman" w:eastAsia="仿宋_GB2312"/>
          <w:sz w:val="32"/>
          <w:szCs w:val="32"/>
          <w:highlight w:val="none"/>
          <w:vertAlign w:val="superscript"/>
        </w:rPr>
        <w:t>5</w:t>
      </w:r>
      <w:r>
        <w:rPr>
          <w:rFonts w:ascii="Times New Roman" w:hAnsi="Times New Roman" w:eastAsia="仿宋_GB2312"/>
          <w:sz w:val="32"/>
          <w:szCs w:val="32"/>
          <w:highlight w:val="none"/>
        </w:rPr>
        <w:t>CFU/g，且最多允许2个样品的检测结果超过10</w:t>
      </w:r>
      <w:r>
        <w:rPr>
          <w:rFonts w:ascii="Times New Roman" w:hAnsi="Times New Roman" w:eastAsia="仿宋_GB2312"/>
          <w:sz w:val="32"/>
          <w:szCs w:val="32"/>
          <w:highlight w:val="none"/>
          <w:vertAlign w:val="superscript"/>
        </w:rPr>
        <w:t>4</w:t>
      </w:r>
      <w:r>
        <w:rPr>
          <w:rFonts w:ascii="Times New Roman" w:hAnsi="Times New Roman" w:eastAsia="仿宋_GB2312"/>
          <w:sz w:val="32"/>
          <w:szCs w:val="32"/>
          <w:highlight w:val="none"/>
        </w:rPr>
        <w:t>CFU/g。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方便米粉（米线）</w:t>
      </w:r>
      <w:r>
        <w:rPr>
          <w:rFonts w:ascii="Times New Roman" w:hAnsi="Times New Roman" w:eastAsia="仿宋_GB2312"/>
          <w:sz w:val="32"/>
          <w:szCs w:val="32"/>
          <w:highlight w:val="none"/>
        </w:rPr>
        <w:t>中菌落总数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超标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的</w:t>
      </w:r>
      <w:r>
        <w:rPr>
          <w:rFonts w:ascii="Times New Roman" w:hAnsi="Times New Roman" w:eastAsia="仿宋_GB2312"/>
          <w:sz w:val="32"/>
          <w:szCs w:val="32"/>
          <w:highlight w:val="none"/>
        </w:rPr>
        <w:t>原因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可能是企业未按要求严格控制生产加工过程的卫生条件，也可能与产品包装密封不严或储运条件不当等有关。</w:t>
      </w:r>
    </w:p>
    <w:p>
      <w:pPr>
        <w:pStyle w:val="6"/>
        <w:spacing w:line="594" w:lineRule="exact"/>
        <w:ind w:firstLine="640"/>
        <w:textAlignment w:val="baseline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三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ascii="Times New Roman" w:hAnsi="Times New Roman" w:eastAsia="黑体"/>
          <w:sz w:val="32"/>
          <w:szCs w:val="32"/>
          <w:highlight w:val="none"/>
        </w:rPr>
        <w:t>大肠菌群</w:t>
      </w:r>
    </w:p>
    <w:p>
      <w:pPr>
        <w:spacing w:line="594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大肠菌群是国内外通用的食品污染常用指示菌之一。食品中检出大肠菌群，提示被致病菌（如沙门氏菌、志贺氏菌、致病性大肠杆菌）污染的可能性较大。如果食品中的大肠菌群严重超标，将会破坏食品的营养成分，使食品失去食用价值；还会加速食品腐败变质，可能危害人体健康。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《食品安全国家标准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方便面</w:t>
      </w:r>
      <w:r>
        <w:rPr>
          <w:rFonts w:ascii="Times New Roman" w:hAnsi="Times New Roman" w:eastAsia="仿宋_GB2312"/>
          <w:sz w:val="32"/>
          <w:szCs w:val="32"/>
          <w:highlight w:val="none"/>
        </w:rPr>
        <w:t>》（GB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17400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—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5</w:t>
      </w:r>
      <w:r>
        <w:rPr>
          <w:rFonts w:ascii="Times New Roman" w:hAnsi="Times New Roman" w:eastAsia="仿宋_GB2312"/>
          <w:sz w:val="32"/>
          <w:szCs w:val="32"/>
          <w:highlight w:val="none"/>
        </w:rPr>
        <w:t>）中规定，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方便米粉（米线）</w:t>
      </w:r>
      <w:r>
        <w:rPr>
          <w:rFonts w:hint="eastAsia" w:eastAsia="仿宋_GB2312"/>
          <w:sz w:val="32"/>
          <w:szCs w:val="32"/>
          <w:highlight w:val="none"/>
        </w:rPr>
        <w:t>同一批次产品</w:t>
      </w:r>
      <w:r>
        <w:rPr>
          <w:rFonts w:ascii="Times New Roman" w:hAnsi="Times New Roman" w:eastAsia="仿宋_GB2312"/>
          <w:sz w:val="32"/>
          <w:szCs w:val="32"/>
          <w:highlight w:val="none"/>
        </w:rPr>
        <w:t>5</w:t>
      </w:r>
      <w:r>
        <w:rPr>
          <w:rFonts w:hint="eastAsia" w:eastAsia="仿宋_GB2312"/>
          <w:sz w:val="32"/>
          <w:szCs w:val="32"/>
          <w:highlight w:val="none"/>
        </w:rPr>
        <w:t>个样品的大肠菌群检测结果均不得超过</w:t>
      </w:r>
      <w:r>
        <w:rPr>
          <w:rFonts w:ascii="Times New Roman" w:hAnsi="Times New Roman" w:eastAsia="仿宋_GB2312"/>
          <w:sz w:val="32"/>
          <w:szCs w:val="32"/>
          <w:highlight w:val="none"/>
        </w:rPr>
        <w:t>10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perscript"/>
        </w:rPr>
        <w:t>2</w:t>
      </w:r>
      <w:r>
        <w:rPr>
          <w:rFonts w:ascii="Times New Roman" w:hAnsi="Times New Roman" w:eastAsia="仿宋_GB2312"/>
          <w:sz w:val="32"/>
          <w:szCs w:val="32"/>
          <w:highlight w:val="none"/>
        </w:rPr>
        <w:t>CFU/g，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且最多允许2个样品的检测结果超过</w:t>
      </w:r>
      <w:r>
        <w:rPr>
          <w:rFonts w:ascii="Times New Roman" w:hAnsi="Times New Roman" w:eastAsia="仿宋_GB2312"/>
          <w:sz w:val="32"/>
          <w:szCs w:val="32"/>
          <w:highlight w:val="none"/>
        </w:rPr>
        <w:t>10CFU/g。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方便米粉（米线）</w:t>
      </w:r>
      <w:r>
        <w:rPr>
          <w:rFonts w:ascii="Times New Roman" w:hAnsi="Times New Roman" w:eastAsia="仿宋_GB2312"/>
          <w:sz w:val="32"/>
          <w:szCs w:val="32"/>
          <w:highlight w:val="none"/>
        </w:rPr>
        <w:t>中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大肠菌群数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超标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的</w:t>
      </w:r>
      <w:r>
        <w:rPr>
          <w:rFonts w:ascii="Times New Roman" w:hAnsi="Times New Roman" w:eastAsia="仿宋_GB2312"/>
          <w:sz w:val="32"/>
          <w:szCs w:val="32"/>
          <w:highlight w:val="none"/>
        </w:rPr>
        <w:t>原因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可能是产品的加工原料、包装材料受污染，也可能是产品在生产过程中人员、工器具等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卫生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条件控制不到位，还可能是灭菌工艺灭菌不彻底导致的。</w:t>
      </w:r>
    </w:p>
    <w:p>
      <w:pPr>
        <w:spacing w:line="594" w:lineRule="exact"/>
        <w:ind w:firstLine="592" w:firstLineChars="200"/>
        <w:rPr>
          <w:rFonts w:ascii="Calibri" w:hAnsi="Calibri" w:eastAsia="黑体" w:cs="Times New Roman"/>
          <w:sz w:val="32"/>
          <w:szCs w:val="32"/>
          <w:highlight w:val="none"/>
        </w:rPr>
      </w:pPr>
      <w:r>
        <w:rPr>
          <w:rFonts w:hint="eastAsia" w:eastAsia="黑体"/>
          <w:spacing w:val="-12"/>
          <w:sz w:val="32"/>
          <w:szCs w:val="32"/>
          <w:highlight w:val="none"/>
        </w:rPr>
        <w:t>四</w:t>
      </w:r>
      <w:r>
        <w:rPr>
          <w:rFonts w:hint="eastAsia" w:ascii="Calibri" w:hAnsi="Calibri" w:eastAsia="黑体" w:cs="Times New Roman"/>
          <w:spacing w:val="-12"/>
          <w:sz w:val="32"/>
          <w:szCs w:val="32"/>
          <w:highlight w:val="none"/>
        </w:rPr>
        <w:t>、</w:t>
      </w:r>
      <w:r>
        <w:rPr>
          <w:rFonts w:hint="eastAsia" w:ascii="Calibri" w:hAnsi="Calibri" w:eastAsia="黑体" w:cs="Times New Roman"/>
          <w:sz w:val="32"/>
          <w:szCs w:val="32"/>
          <w:highlight w:val="none"/>
        </w:rPr>
        <w:t>霉菌</w:t>
      </w:r>
    </w:p>
    <w:p>
      <w:pPr>
        <w:spacing w:line="594" w:lineRule="exact"/>
        <w:ind w:firstLine="640" w:firstLineChars="200"/>
        <w:contextualSpacing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霉菌是评价食品卫生质量的指示性指标。食品中霉菌数是指食品检样经过处理，在一定条件下培养后，计数所得1g或1mL检样中所形成的霉菌菌落数。如果食品中的霉菌严重超标，将会破坏食品的营养成分，使食品失去食用价值，还可能产生霉菌毒素；长期食用霉菌超标的食品，可能会危害人体健康。《食品安全国家标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蜂蜜》（GB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14963—2011）中规定，蜂蜜中霉菌计数最大限量值为200CFU/g。蜂蜜中霉菌计数超标的原因，可能是原料或包装材料受到霉菌污染，也可能是产品在生产加工过程中卫生条件控制不到位，还可能与产品储运条件不当有关。</w:t>
      </w:r>
    </w:p>
    <w:p>
      <w:pPr>
        <w:spacing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  <w:highlight w:val="none"/>
        </w:rPr>
      </w:pPr>
      <w:r>
        <w:rPr>
          <w:rFonts w:hint="eastAsia" w:ascii="黑体" w:hAnsi="黑体" w:eastAsia="黑体"/>
          <w:spacing w:val="-12"/>
          <w:sz w:val="32"/>
          <w:szCs w:val="32"/>
          <w:highlight w:val="none"/>
        </w:rPr>
        <w:t>五、氟苯尼考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氟苯尼考又称氟甲砜霉素，是一种兽医专用酰胺醇类广谱抗菌药，主要用于敏感细菌所致的猪、鸡、鱼的细菌性疾病。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长期食用检出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氟苯尼考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食品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对人体健康有一定风险。《食品安全国家标准 食品中兽药最大残留限量》（GB 31650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2019）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中规定，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氟苯尼考在家禽的产蛋期禁用（鲜蛋中不得检出）。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鸡蛋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检出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氟苯尼考的原因，可能是用药治疗蛋鸡疾病导致氟苯尼考在其体内残留，进而传递至鸡蛋中。</w:t>
      </w:r>
    </w:p>
    <w:p>
      <w:pPr>
        <w:spacing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pacing w:val="-12"/>
          <w:sz w:val="32"/>
          <w:szCs w:val="32"/>
          <w:highlight w:val="none"/>
        </w:rPr>
        <w:t>六</w:t>
      </w:r>
      <w:r>
        <w:rPr>
          <w:rFonts w:ascii="Times New Roman" w:hAnsi="Times New Roman" w:eastAsia="黑体" w:cs="Times New Roman"/>
          <w:spacing w:val="-12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spacing w:val="-12"/>
          <w:sz w:val="32"/>
          <w:szCs w:val="32"/>
          <w:highlight w:val="none"/>
        </w:rPr>
        <w:t>磺胺类（总量）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药物是一类人工合成的抑菌药，其具有抗菌谱广、性质稳定、便于贮存、吸收迅速等优点，用于动物疫病治疗。长期大量食用磺胺类（总量）残留超标的食品，可能在人体内蓄积，不利健康，可引起过敏反应和耐药性菌株的产生。《食品安全国家标准 食品中兽药最大残留限量》（GB 31650—2019）中规定，磺胺类（总量）在鱼的皮和肉中最大残留限量值为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100μg/kg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。淡水鱼中磺胺类（总量）残留量超标的原因，可能是在养殖过程中为快速控制疫病而违规加大用药量，也可能是不遵守休药期规定，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致使</w:t>
      </w:r>
      <w:r>
        <w:rPr>
          <w:rFonts w:ascii="Times New Roman" w:hAnsi="Times New Roman" w:eastAsia="仿宋_GB2312"/>
          <w:sz w:val="32"/>
          <w:szCs w:val="32"/>
          <w:highlight w:val="none"/>
        </w:rPr>
        <w:t>上市销售产品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中的药物</w:t>
      </w:r>
      <w:r>
        <w:rPr>
          <w:rFonts w:ascii="Times New Roman" w:hAnsi="Times New Roman" w:eastAsia="仿宋_GB2312"/>
          <w:sz w:val="32"/>
          <w:szCs w:val="32"/>
          <w:highlight w:val="none"/>
        </w:rPr>
        <w:t>残留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量</w:t>
      </w:r>
      <w:r>
        <w:rPr>
          <w:rFonts w:ascii="Times New Roman" w:hAnsi="Times New Roman" w:eastAsia="仿宋_GB2312"/>
          <w:sz w:val="32"/>
          <w:szCs w:val="32"/>
          <w:highlight w:val="none"/>
        </w:rPr>
        <w:t>超标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七、氧乐果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氧乐果是一种广谱高效的内吸性有机磷农药，有良好的触杀和胃毒作用，主要用于防治吮吸式口器害虫和植物性螨。少量的残留不会引起人体急性中毒，但长期食用氧乐果超标的食品，对人体健康可能有一定影响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《食品安全国家标准 食品中农药最大残留限量》（GB 2763—2019）中规定，</w:t>
      </w:r>
      <w:r>
        <w:rPr>
          <w:rFonts w:hint="eastAsia" w:ascii="仿宋_GB2312" w:eastAsia="仿宋_GB2312"/>
          <w:sz w:val="32"/>
          <w:szCs w:val="32"/>
          <w:highlight w:val="none"/>
        </w:rPr>
        <w:t>氧乐果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在豆类蔬菜中的最大残留限量值为</w:t>
      </w:r>
      <w:r>
        <w:rPr>
          <w:rFonts w:ascii="Times New Roman" w:hAnsi="Times New Roman" w:eastAsia="仿宋_GB2312"/>
          <w:sz w:val="32"/>
          <w:szCs w:val="32"/>
          <w:highlight w:val="none"/>
        </w:rPr>
        <w:t>0.02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豇豆中氧乐果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残留量超标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的原因，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可能是为</w:t>
      </w:r>
      <w:r>
        <w:rPr>
          <w:rFonts w:ascii="Times New Roman" w:hAnsi="Times New Roman" w:eastAsia="仿宋_GB2312"/>
          <w:sz w:val="32"/>
          <w:szCs w:val="32"/>
          <w:highlight w:val="none"/>
        </w:rPr>
        <w:t>快速控制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虫害而违规使用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</w:p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八、啶虫脒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啶虫脒是一种烟碱类杀虫剂，具有触杀、胃毒和内吸作用，对蚜虫等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有较好防效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。少量的残留不会引起人体急性中毒，但长期食用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啶虫脒</w:t>
      </w:r>
      <w:r>
        <w:rPr>
          <w:rFonts w:ascii="Times New Roman" w:hAnsi="Times New Roman" w:eastAsia="仿宋_GB2312"/>
          <w:sz w:val="32"/>
          <w:szCs w:val="32"/>
          <w:highlight w:val="none"/>
        </w:rPr>
        <w:t>超标的食品，对人体健康可能有一定影响。《食品安全国家标准 食品中农药最大残留限量》（GB 2763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—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2019）中规定，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啶虫脒</w:t>
      </w:r>
      <w:r>
        <w:rPr>
          <w:rFonts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茄果类蔬菜（番茄、茄子除外）</w:t>
      </w:r>
      <w:r>
        <w:rPr>
          <w:rFonts w:ascii="Times New Roman" w:hAnsi="Times New Roman" w:eastAsia="仿宋_GB2312"/>
          <w:sz w:val="32"/>
          <w:szCs w:val="32"/>
          <w:highlight w:val="none"/>
        </w:rPr>
        <w:t>中的最大残留限量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值</w:t>
      </w:r>
      <w:r>
        <w:rPr>
          <w:rFonts w:ascii="Times New Roman" w:hAnsi="Times New Roman" w:eastAsia="仿宋_GB2312"/>
          <w:sz w:val="32"/>
          <w:szCs w:val="32"/>
          <w:highlight w:val="none"/>
        </w:rPr>
        <w:t>为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0.2</w:t>
      </w:r>
      <w:r>
        <w:rPr>
          <w:rFonts w:ascii="Times New Roman" w:hAnsi="Times New Roman" w:eastAsia="仿宋_GB2312"/>
          <w:sz w:val="32"/>
          <w:szCs w:val="32"/>
          <w:highlight w:val="none"/>
        </w:rPr>
        <w:t>mg/kg。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辣椒中啶虫脒残留量超标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原因，可能是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为</w:t>
      </w:r>
      <w:r>
        <w:rPr>
          <w:rFonts w:ascii="Times New Roman" w:hAnsi="Times New Roman" w:eastAsia="仿宋_GB2312"/>
          <w:sz w:val="32"/>
          <w:szCs w:val="32"/>
          <w:highlight w:val="none"/>
        </w:rPr>
        <w:t>快速控制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虫害而</w:t>
      </w:r>
      <w:r>
        <w:rPr>
          <w:rFonts w:ascii="Times New Roman" w:hAnsi="Times New Roman" w:eastAsia="仿宋_GB2312"/>
          <w:sz w:val="32"/>
          <w:szCs w:val="32"/>
          <w:highlight w:val="none"/>
        </w:rPr>
        <w:t>加大用药量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，也可能是</w:t>
      </w:r>
      <w:r>
        <w:rPr>
          <w:rFonts w:ascii="Times New Roman" w:hAnsi="Times New Roman" w:eastAsia="仿宋_GB2312"/>
          <w:sz w:val="32"/>
          <w:szCs w:val="32"/>
          <w:highlight w:val="none"/>
        </w:rPr>
        <w:t>未遵守采摘间隔期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规定</w:t>
      </w:r>
      <w:r>
        <w:rPr>
          <w:rFonts w:ascii="Times New Roman" w:hAnsi="Times New Roman" w:eastAsia="仿宋_GB2312"/>
          <w:sz w:val="32"/>
          <w:szCs w:val="32"/>
          <w:highlight w:val="none"/>
        </w:rPr>
        <w:t>，致使上市销售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的产品中残留量超标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</w:p>
    <w:p>
      <w:pPr>
        <w:widowControl/>
        <w:spacing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  <w:highlight w:val="none"/>
        </w:rPr>
      </w:pPr>
      <w:r>
        <w:rPr>
          <w:rFonts w:hint="eastAsia" w:ascii="黑体" w:hAnsi="黑体" w:eastAsia="黑体"/>
          <w:spacing w:val="-12"/>
          <w:sz w:val="32"/>
          <w:szCs w:val="32"/>
          <w:highlight w:val="none"/>
        </w:rPr>
        <w:t>九、乙基麦芽酚</w:t>
      </w:r>
    </w:p>
    <w:p>
      <w:pPr>
        <w:widowControl/>
        <w:spacing w:line="594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乙基麦芽酚是一种香味改良剂、增香剂，对食品中原有的香味调和、改善和增效具有显著效果，是允许在一定范围内使用的食品用合成香料。长期大量食用乙基麦芽酚超标的食品可能导致头痛、恶心、呕吐、呼吸困难，严重时会造成肝脏损伤、骨骼和关节提前脆变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《食品安全国家标准 食品添加剂使用标准》（GB 2760—2014）规定，植物油脂中不得添加食品用香料、香精。食用油中检出乙基麦芽酚的原因，可能是生产经营者为达到以次充好的目的，在具有特殊香味的植物油脂中违规添加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所致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spacing w:line="594" w:lineRule="exact"/>
        <w:ind w:firstLine="640" w:firstLineChars="200"/>
        <w:rPr>
          <w:rFonts w:ascii="Times New Roman" w:hAnsi="Times New Roman" w:eastAsia="黑体" w:cs="Times New Roman"/>
          <w:spacing w:val="-12"/>
          <w:sz w:val="32"/>
          <w:szCs w:val="32"/>
          <w:highlight w:val="none"/>
        </w:rPr>
      </w:pPr>
      <w:r>
        <w:rPr>
          <w:rFonts w:ascii="黑体" w:hAnsi="黑体" w:eastAsia="黑体"/>
          <w:sz w:val="32"/>
          <w:szCs w:val="32"/>
          <w:highlight w:val="none"/>
        </w:rPr>
        <w:t>十</w:t>
      </w:r>
      <w:r>
        <w:rPr>
          <w:rFonts w:hint="eastAsia" w:ascii="黑体" w:hAnsi="黑体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highlight w:val="none"/>
        </w:rPr>
        <w:t>铝的残留量（干样品，以Al计）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含铝食品添加剂，比如硫酸铝钾（又名钾明矾）、硫酸铝铵（又名铵明矾）等，在食品中作为膨松剂、稳定剂使用，使用后会产生铝残留。含铝食品添加剂按标准使用不会对健康造成危害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但长期食用铝超标的食品会导致运动和学习记忆能力下降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影响儿童智力发育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eastAsia="仿宋_GB2312"/>
          <w:sz w:val="32"/>
          <w:szCs w:val="32"/>
          <w:highlight w:val="none"/>
        </w:rPr>
        <w:t>《食品安全国家标准</w:t>
      </w:r>
      <w:r>
        <w:rPr>
          <w:rFonts w:hint="eastAsia" w:eastAsia="仿宋_GB2312"/>
          <w:sz w:val="32"/>
          <w:szCs w:val="32"/>
          <w:highlight w:val="none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>食</w:t>
      </w:r>
      <w:r>
        <w:rPr>
          <w:rFonts w:hint="eastAsia" w:eastAsia="仿宋_GB2312"/>
          <w:sz w:val="32"/>
          <w:szCs w:val="32"/>
          <w:highlight w:val="none"/>
        </w:rPr>
        <w:t>品</w:t>
      </w:r>
      <w:r>
        <w:rPr>
          <w:rFonts w:eastAsia="仿宋_GB2312"/>
          <w:sz w:val="32"/>
          <w:szCs w:val="32"/>
          <w:highlight w:val="none"/>
        </w:rPr>
        <w:t>添加剂使用标准》（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2760</w:t>
      </w:r>
      <w:r>
        <w:rPr>
          <w:rFonts w:hint="eastAsia" w:eastAsia="仿宋_GB2312"/>
          <w:sz w:val="32"/>
          <w:szCs w:val="32"/>
          <w:highlight w:val="none"/>
        </w:rPr>
        <w:t>—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2014</w:t>
      </w:r>
      <w:r>
        <w:rPr>
          <w:rFonts w:eastAsia="仿宋_GB2312"/>
          <w:sz w:val="32"/>
          <w:szCs w:val="32"/>
          <w:highlight w:val="none"/>
        </w:rPr>
        <w:t>）中规定</w:t>
      </w:r>
      <w:r>
        <w:rPr>
          <w:rFonts w:hint="eastAsia" w:eastAsia="仿宋_GB2312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油炸面制品</w:t>
      </w:r>
      <w:r>
        <w:rPr>
          <w:rFonts w:eastAsia="仿宋_GB2312"/>
          <w:sz w:val="32"/>
          <w:szCs w:val="32"/>
          <w:highlight w:val="none"/>
        </w:rPr>
        <w:t>中铝的最大残留限量</w:t>
      </w:r>
      <w:r>
        <w:rPr>
          <w:rFonts w:hint="eastAsia" w:eastAsia="仿宋_GB2312"/>
          <w:sz w:val="32"/>
          <w:szCs w:val="32"/>
          <w:highlight w:val="none"/>
        </w:rPr>
        <w:t>值</w:t>
      </w:r>
      <w:r>
        <w:rPr>
          <w:rFonts w:eastAsia="仿宋_GB2312"/>
          <w:sz w:val="32"/>
          <w:szCs w:val="32"/>
          <w:highlight w:val="none"/>
        </w:rPr>
        <w:t>为</w:t>
      </w:r>
      <w:r>
        <w:rPr>
          <w:rFonts w:ascii="Times New Roman" w:hAnsi="Times New Roman" w:eastAsia="仿宋_GB2312"/>
          <w:sz w:val="32"/>
          <w:szCs w:val="32"/>
          <w:highlight w:val="none"/>
        </w:rPr>
        <w:t>100mg/kg</w:t>
      </w:r>
      <w:r>
        <w:rPr>
          <w:rFonts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食品安全国家标准 食品添加剂使用标准》（GB 2760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—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2014）中规定，粉丝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粉条中铝的最大残留限量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值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（干样品，以Al计）为200mg/kg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。油炸面制品</w:t>
      </w:r>
      <w:r>
        <w:rPr>
          <w:rFonts w:hint="eastAsia" w:eastAsia="仿宋_GB2312"/>
          <w:sz w:val="32"/>
          <w:szCs w:val="32"/>
          <w:highlight w:val="none"/>
        </w:rPr>
        <w:t>中</w:t>
      </w:r>
      <w:r>
        <w:rPr>
          <w:rFonts w:eastAsia="仿宋_GB2312"/>
          <w:sz w:val="32"/>
          <w:szCs w:val="32"/>
          <w:highlight w:val="none"/>
        </w:rPr>
        <w:t>铝的残留量</w:t>
      </w:r>
      <w:r>
        <w:rPr>
          <w:rFonts w:hint="eastAsia" w:eastAsia="仿宋_GB2312"/>
          <w:sz w:val="32"/>
          <w:szCs w:val="32"/>
          <w:highlight w:val="none"/>
        </w:rPr>
        <w:t>（干样品，以</w:t>
      </w:r>
      <w:r>
        <w:rPr>
          <w:rFonts w:ascii="Times New Roman" w:hAnsi="Times New Roman" w:eastAsia="仿宋_GB2312"/>
          <w:sz w:val="32"/>
          <w:szCs w:val="32"/>
          <w:highlight w:val="none"/>
        </w:rPr>
        <w:t>Al</w:t>
      </w:r>
      <w:r>
        <w:rPr>
          <w:rFonts w:hint="eastAsia" w:eastAsia="仿宋_GB2312"/>
          <w:sz w:val="32"/>
          <w:szCs w:val="32"/>
          <w:highlight w:val="none"/>
        </w:rPr>
        <w:t>计）超出标准值的原因，可能是个别企业为增加产品口感，在生产加工过程中超限量使用含铝添加剂。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油炸面制品、粉丝、粉条</w:t>
      </w:r>
      <w:r>
        <w:rPr>
          <w:rFonts w:hint="eastAsia" w:eastAsia="仿宋_GB2312"/>
          <w:sz w:val="32"/>
          <w:szCs w:val="32"/>
          <w:highlight w:val="none"/>
        </w:rPr>
        <w:t>中</w:t>
      </w:r>
      <w:r>
        <w:rPr>
          <w:rFonts w:eastAsia="仿宋_GB2312"/>
          <w:sz w:val="32"/>
          <w:szCs w:val="32"/>
          <w:highlight w:val="none"/>
        </w:rPr>
        <w:t>铝的残留量</w:t>
      </w:r>
      <w:r>
        <w:rPr>
          <w:rFonts w:hint="eastAsia" w:eastAsia="仿宋_GB2312"/>
          <w:sz w:val="32"/>
          <w:szCs w:val="32"/>
          <w:highlight w:val="none"/>
        </w:rPr>
        <w:t>（干样品，以</w:t>
      </w:r>
      <w:r>
        <w:rPr>
          <w:rFonts w:ascii="Times New Roman" w:hAnsi="Times New Roman" w:eastAsia="仿宋_GB2312"/>
          <w:sz w:val="32"/>
          <w:szCs w:val="32"/>
          <w:highlight w:val="none"/>
        </w:rPr>
        <w:t>Al</w:t>
      </w:r>
      <w:r>
        <w:rPr>
          <w:rFonts w:hint="eastAsia" w:eastAsia="仿宋_GB2312"/>
          <w:sz w:val="32"/>
          <w:szCs w:val="32"/>
          <w:highlight w:val="none"/>
        </w:rPr>
        <w:t>计）超出标准值的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原因，可能是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企业在生产加工过程中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未控制好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含铝食品添加剂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的使用量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也可能是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其使用的复配食品添加剂中铝含量过高；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还可能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是厂家使用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受环境影响含有较高铝含量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原料。</w:t>
      </w:r>
    </w:p>
    <w:p>
      <w:pPr>
        <w:pStyle w:val="6"/>
        <w:spacing w:line="594" w:lineRule="exact"/>
        <w:ind w:firstLine="592"/>
        <w:textAlignment w:val="baseline"/>
        <w:rPr>
          <w:rFonts w:ascii="Times New Roman" w:hAnsi="Times New Roman" w:eastAsia="黑体"/>
          <w:spacing w:val="-12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pacing w:val="-12"/>
          <w:sz w:val="32"/>
          <w:szCs w:val="32"/>
          <w:highlight w:val="none"/>
        </w:rPr>
        <w:t>十一、丙酸及其钠盐、钙盐（以丙酸计）</w:t>
      </w:r>
    </w:p>
    <w:p>
      <w:pPr>
        <w:adjustRightInd w:val="0"/>
        <w:snapToGrid w:val="0"/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丙酸及其钠盐、钙盐（以丙酸计）是食品生产中常用防腐剂之一，可有效抑制枯草杆菌、马铃薯杆菌和细菌，对酵母的生长基本无影响。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《食品安全国家标准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食品添加剂使用标准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》（GB 27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60—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2014）中规定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，豆类制品的最大使用量为2.5g/kg。该批次产品中丙酸及其钠盐、钙盐（以丙酸计）的检测值符合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食品安全国家标准规定，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但是由于其包装标签明示“本品不添加任何防腐剂”，所以不符合产品标签标示要求。该产品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丙酸及其钠盐、钙盐（以丙酸计）不合格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的原因，可能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与生产企业对《食品安全国家标准 预包装食品标签通则》（GB 7718—2011）第3.4条规定“应真实、准确，不得以虚假、夸大、使消费者误解或欺骗性的文字、图形等方式介绍食品”理解不足有关，其产品标签信息未能真实、准确反映食品实际情况。</w:t>
      </w:r>
    </w:p>
    <w:p>
      <w:pPr>
        <w:spacing w:line="594" w:lineRule="exact"/>
        <w:ind w:firstLine="592" w:firstLineChars="200"/>
        <w:rPr>
          <w:rFonts w:eastAsia="黑体"/>
          <w:spacing w:val="-12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pacing w:val="-12"/>
          <w:sz w:val="32"/>
          <w:szCs w:val="32"/>
          <w:highlight w:val="none"/>
        </w:rPr>
        <w:t>十二、</w:t>
      </w:r>
      <w:r>
        <w:rPr>
          <w:rFonts w:hint="eastAsia" w:ascii="黑体" w:hAnsi="黑体" w:eastAsia="黑体"/>
          <w:spacing w:val="-12"/>
          <w:sz w:val="32"/>
          <w:szCs w:val="32"/>
          <w:highlight w:val="none"/>
        </w:rPr>
        <w:t>过氧化值（以脂肪计）</w:t>
      </w:r>
    </w:p>
    <w:p>
      <w:pPr>
        <w:autoSpaceDE w:val="0"/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过氧化值是油脂酸败的早期指标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，主要反映油脂被氧化的程度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食用过氧化值超标的食品</w:t>
      </w:r>
      <w:r>
        <w:rPr>
          <w:rFonts w:ascii="Times New Roman" w:hAnsi="Times New Roman" w:eastAsia="仿宋_GB2312"/>
          <w:sz w:val="32"/>
          <w:szCs w:val="32"/>
          <w:highlight w:val="none"/>
        </w:rPr>
        <w:t>一般不会对人体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健康造成</w:t>
      </w:r>
      <w:r>
        <w:rPr>
          <w:rFonts w:ascii="Times New Roman" w:hAnsi="Times New Roman" w:eastAsia="仿宋_GB2312"/>
          <w:sz w:val="32"/>
          <w:szCs w:val="32"/>
          <w:highlight w:val="none"/>
        </w:rPr>
        <w:t>损害，但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长期</w:t>
      </w:r>
      <w:r>
        <w:rPr>
          <w:rFonts w:ascii="Times New Roman" w:hAnsi="Times New Roman" w:eastAsia="仿宋_GB2312"/>
          <w:sz w:val="32"/>
          <w:szCs w:val="32"/>
          <w:highlight w:val="none"/>
        </w:rPr>
        <w:t>食用过氧化值严重超标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的</w:t>
      </w:r>
      <w:r>
        <w:rPr>
          <w:rFonts w:ascii="Times New Roman" w:hAnsi="Times New Roman" w:eastAsia="仿宋_GB2312"/>
          <w:sz w:val="32"/>
          <w:szCs w:val="32"/>
          <w:highlight w:val="none"/>
        </w:rPr>
        <w:t>食品可能导致肠胃不适、腹泻等。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《食品安全国家标准 糕点、面包》</w:t>
      </w:r>
      <w:r>
        <w:rPr>
          <w:rFonts w:hint="eastAsia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GB 7099</w:t>
      </w:r>
      <w:r>
        <w:rPr>
          <w:rFonts w:hint="eastAsia" w:eastAsia="仿宋_GB2312"/>
          <w:sz w:val="32"/>
          <w:szCs w:val="32"/>
          <w:highlight w:val="none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2015</w:t>
      </w:r>
      <w:r>
        <w:rPr>
          <w:rFonts w:hint="eastAsia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中规定，糕点中过氧化值（以脂肪计</w:t>
      </w:r>
      <w:r>
        <w:rPr>
          <w:rFonts w:hint="eastAsia" w:eastAsia="仿宋_GB2312" w:cs="Times New Roman"/>
          <w:sz w:val="32"/>
          <w:szCs w:val="32"/>
          <w:highlight w:val="none"/>
        </w:rPr>
        <w:t>）的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最大限量值为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0.25g/100g。糕点中过氧化值（以脂肪计</w:t>
      </w:r>
      <w:r>
        <w:rPr>
          <w:rFonts w:hint="eastAsia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检测值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超标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的原因，可能是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原料中的脂肪已经被氧化，也可能与产品在储运过程中环境条件控制不当等有关。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lang w:val="zh-CN"/>
      </w:rPr>
    </w:pPr>
    <w:r>
      <w:rPr>
        <w:lang w:val="zh-CN"/>
      </w:rPr>
      <w:fldChar w:fldCharType="begin"/>
    </w:r>
    <w:r>
      <w:rPr>
        <w:lang w:val="zh-CN"/>
      </w:rPr>
      <w:instrText xml:space="preserve">PAGE   \* MERGEFORMAT</w:instrText>
    </w:r>
    <w:r>
      <w:rPr>
        <w:lang w:val="zh-CN"/>
      </w:rP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449FF"/>
    <w:rsid w:val="654449FF"/>
    <w:rsid w:val="6983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出段落2"/>
    <w:basedOn w:val="1"/>
    <w:qFormat/>
    <w:uiPriority w:val="34"/>
    <w:pPr>
      <w:ind w:firstLine="420" w:firstLineChars="200"/>
    </w:p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2021-11-12T05:06:00Z</dcterms:created>
  <dc:creator>赵爽</dc:creator>
  <cp:lastModifiedBy>赵爽</cp:lastModifiedBy>
  <dcterms:modified xsi:type="dcterms:W3CDTF">2021-11-12T10:10:40Z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