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39" w:rsidRDefault="00DD5C39" w:rsidP="00DD5C39">
      <w:pPr>
        <w:pStyle w:val="aa"/>
        <w:shd w:val="clear" w:color="auto" w:fill="FFFFFF"/>
        <w:spacing w:before="0" w:beforeAutospacing="0" w:after="0" w:afterAutospacing="0" w:line="630" w:lineRule="atLeast"/>
        <w:jc w:val="center"/>
        <w:rPr>
          <w:rStyle w:val="ab"/>
          <w:rFonts w:hint="eastAsia"/>
          <w:color w:val="333333"/>
          <w:sz w:val="44"/>
          <w:szCs w:val="44"/>
        </w:rPr>
      </w:pPr>
    </w:p>
    <w:p w:rsidR="00DD5C39" w:rsidRDefault="00DD5C39" w:rsidP="00DD5C3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食品经营许可管理办法</w:t>
      </w:r>
    </w:p>
    <w:p w:rsidR="00DD5C39" w:rsidRPr="00DD5C39" w:rsidRDefault="00DD5C39" w:rsidP="00DD5C39">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r w:rsidRPr="00DD5C39">
        <w:rPr>
          <w:rFonts w:ascii="楷体_GB2312" w:eastAsia="楷体_GB2312" w:hAnsi="仿宋" w:hint="eastAsia"/>
          <w:color w:val="333333"/>
          <w:sz w:val="28"/>
          <w:szCs w:val="28"/>
        </w:rPr>
        <w:t xml:space="preserve">　　（2015年8月31日国家食品药品监督管理总局令第17号公布 自2015年10月1日起施行）</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bookmarkStart w:id="0" w:name="_GoBack"/>
      <w:bookmarkEnd w:id="0"/>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为规范食品经营许可活动，加强食品经营监督管理，保障食品安全，根据《中华人民共和国食品安全法》《中华人民共和国行政许可法》等法律法规，制定本办法。</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在中华人民共和国境内，从事食品销售和餐饮服务活动，应当依法取得食品经营许可。</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食品经营许可的申请、受理、审查、决定及其监督检查，适用本办法。</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食品经营许可应当遵循依法、公开、公平、公正、便民、高效的原则。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食品经营许可实行一地一证原则，即食品经营者在一个经营场所从事食品经营活动，应当取得一个食品经营许可证。</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食品药品监督管理部门按照食品经营主体业态和经营项目的风险程度对食品经营实施分类许可。</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国家食品药品监督管理总局负责监督指导全国食品经营许可管理工作。</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县级以上地方食品药品监督管理部门负责本行政区域内的食品经营许可管理工作。</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省、自治区、直辖市食品药品监督管理部门可以根据食品类别和食品安全风险状况，确定市、县级食品药品监督管理部门的食品经营许可管理权限。</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国家食品药品监督管理总局负责制定食品经营许可审查通则。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县级以上地方食品药品监督管理部门实施食品经营许可审查，应当遵守食品经营许可审查通则。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县级以上食品药品监督管理部门应当加快信息化建设，在行政机关的网站上公布经营许可事项，方便申请人采取数据电文等方式提出经营许可申请，提高办事效率。</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申请与受理</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申请食品经营许可，应当先行取得营业执照等合法主体资格。</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企业法人、合伙企业、个人独资企业、个体工商户等，以营业执照载明的主体作为申请人。</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机关、事业单位、社会团体、民办非企业单位、企业等申办单位食堂，以机关或者事业单位法人登记证、社会团体登记证或者营业执照等载明的主体作为申请人。</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申请食品经营许可，应当按照食品经营主体业态和经营项目分类提出。</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食品经营主体业态分为食品销售经营者、餐饮服务经营者、单位食堂。食品经营者申请通过网络经营、建立中央厨房或者从事集体用餐配送的，应当在主体业态后以括号标注。</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自制饮品制售、其他类食品制售等。</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列入其他类食品销售和其他类食品制售的具体品种应当报国家食品药品监督管理总局批准后执行，并明确标注。具有热、冷、生、固态、液态等多种情形，难以明确归类的食品，可以按照食品安全风险等级最高的情形进行归类。</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国家食品药品监督管理总局可以根据监督管理工作需要对食品经营项目类别进行调整。</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申请食品经营许可，应当符合下列条件：</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（一）具有与经营的食品品种、数量相适应的食品原料处理和食品加工、销售、贮存等场所，保持该场所环境整洁，并与有毒、有害场所以及其他污染源保持规定的距离；</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（二）具有与经营的食品品种、数量相适应的经营设备或者设施，有相应的消毒、更衣、盥洗、采光、照明、通风、防腐、防尘、防蝇、防鼠、防虫、洗涤以及处理废水、存放垃圾和废弃物的设备或者设施；</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（三）有专职或者兼职的食品安全管理人员和保证食品安全的规章制度；</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（四）具有合理的设备布局和工艺流程，防止待加工食品与直接入口食品、原料与成品交叉污染，避免食品接触有毒物、不洁物；</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（五）法律、法规规定的其他条件。</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申请食品经营许可，应当向申请人所在地县级以上地方食品药品监督管理部门提交下列材料：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（一）食品经营许可申请书；</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（二）营业执照或者其他主体资格证明文件复印件；</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（三）与食品经营相适应的主要设备设施布局、操作流程等文件；</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（四）食品安全自查、从业人员健康管理、进货查验记录、食品安全事故处置等保证食品安全的规章制度。</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利用自动售货设备从事食品销售的，申请人还应当提交自动售货设备的产品合格证明、具体放置地点，经营者名称、住所、联系方式、食品经营许可证的公示方法等材料。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申请人委托他人办理食品经营许可申请的，代理人应当提交授权委托书以及代理人的身份证明文件。</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申请人应当如实向食品药品监督管理部门提交有关材料和反映真实情况，对申请材料的真实性负责，并在申请书等材料上签名或者盖章。</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县级以上地方食品药品监督管理部门对申请人提出的食品经营许可申请，应当根据下列情况分别作出处理：</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（一）申请事项依法不需要取得食品经营许可的，应当即时告知申请人不受理。</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（二）申请事项依法不属于食品药品监督管理部门职权范围的，应当即时作出不予受理的决定，并告知申请人向有关行政机关申请。</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（三）申请材料存在可以当场更正的错误的，应当允许申请人当场更正，由申请人在更正处签名或者盖章，注明更正日期。</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（五）申请材料齐全、符合法定形式，或者申请人按照要求提交全部补正材料的，应当受理食品经营许可申请。</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县级以上地方食品药品监督管理部门对申请人提出的申请决定予以受理的，应当出具受理通知书；决定不予受理的，应当出具不予受理通知书，说明不予受理的理由，并告知申请人依法享有申请行政复议或者提起行政诉讼的权利。</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第三章　审查与决定</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县级以上地方食品药品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现场核查应当由符合要求的核查人员进行。核查人员不得少于2人。核查人员应当出示有效证件，填写食品经营许可现场核查表，制作现场核查记录，经申请人核对无误后，由核查人员和申请人在核查表和记录上签名或者盖章。申请人拒绝签名或者盖章的，核查人员应当注明情况。</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食品药品监督管理部门可以委托下级食品药品监督管理部门，对受理的食品经营许可申请进行现场核查。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核查人员应当自接受现场核查任务之日起10个工作日内，完成对经营场所的现场核查。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除可以当场作出行政许可决定的外，县级以上地方食品药品监督管理部门应当自受理申请之日起20个工作日内作出是否准予行政许可的决定。因特殊原因需要延长期限的，经</w:t>
      </w:r>
      <w:r>
        <w:rPr>
          <w:rFonts w:ascii="仿宋" w:eastAsia="仿宋" w:hAnsi="仿宋" w:hint="eastAsia"/>
          <w:color w:val="333333"/>
          <w:sz w:val="32"/>
          <w:szCs w:val="32"/>
        </w:rPr>
        <w:lastRenderedPageBreak/>
        <w:t>本行政机关负责人批准，可以延长10个工作日，并应当将延长期限的理由告知申请人。</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申请行政复议或者提起行政诉讼的权利。</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食品经营许可证发证日期为许可决定作出的日期，有效期为5年。</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县级以上地方食品药品监督管理部门认为食品经营许可申请涉及公共利益的重大事项，需要听证的，应当向社会公告并举行听证。</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食品经营许可直接涉及申请人与他人之间重大利益关系的，县级以上地方食品药品监督管理部门在作出行政许可决定前，应当告知申请人、利害关系人享有要求听证的权利。</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申请人、利害关系人在被告知听证权利之日起5个工作日内提出听证申请的，食品药品监督管理部门应当在20个工作日内组织听证。听证期限不计算在行政许可审查期限之内。</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DD5C39" w:rsidRDefault="00DD5C39" w:rsidP="00DD5C3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许可证管理</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食品经营许可证分为正本、副本。正本、副本具有同等法律效力。</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国家食品药品监督管理总局负责制定食品经营许可证正本、副本式样。省、自治区、直辖市食品药品监督管理部门负责本行政区域食品经营许可证的印制、发放等管理工作。</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食品经营许可证应当载明：经营者名称、社会信用代码（个体经营者为身份证号码）、法定代表人（负责人）、住所、经营场所、主体业态、经营项目、许可证编号、有效期、日常监督管理机构、日常监督管理人员、投诉举报电话、发证机关、签发人、发证日期和二维码。</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在经营场所外设置仓库（包括自有和租赁）的，还应当在副本中载明仓库具体地址。</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食品经营许可证编号由JY（“经营”的汉语拼音字母缩写）和14位阿拉伯数字组成。数字从左至右依次为：1位主体业态代码、2位省（自治区、直辖市）代码、2位市（地）代码、2位县（区）代码、6位顺序码、1位校验码。</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日常监督管理人员为负责对食品经营活动进行日常监督管理的工作人员。日常监督管理人员发生变化的，可以通过签章的方式在许可证上变更。</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食品经营者应当妥善保管食品经营许可证，不得伪造、涂改、倒卖、出租、出借、转让。</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食品经营者应当在经营场所的显著位置悬挂或者摆放食品经营许可证正本。</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变更、延续、补办与注销</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食品经营许可证载明的许可事项发生变化的，食品经营者应当在变化后10个工作日内向原发证的食品药品监督管理部门申请变更经营许可。</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经营场所发生变化的，应当重新申请食品经营许可。外设仓库地址发生变化的，食品经营者应当在变化后10个工作日内向原发证的食品药品监督管理部门报告。</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申请变更食品经营许可的，应当提交下列申请材料：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（一）食品经营许可变更申请书；</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（二）食品经营许可证正本、副本；</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（三）与变更食品经营许可事项有关的其他材料。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食品经营者需要延续依法取得的食品经营许可的有效期的，应当在该食品经营许可有效期届满30个工作日前，向原发证的食品药品监督管理部门提出申请。</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食品经营者申请延续食品经营许可，应当提交下列材料：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（一）食品经营许可延续申请书；</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（二）食品经营许可证正本、副本；</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（三）与延续食品经营许可事项有关的其他材料。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县级以上地方食品药品监督管理部门应当根据被许可人的延续申请，在该食品经营许可有效期届满前作出是否准予延续的决定。</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县级以上地方食品药品监督管理部门应当对变更或者延续食品经营许可的申请材料进行审查。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申请人声明经营条件未发生变化的，县级以上地方食品药品监督管理部门可以不再进行现场核查。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申请人的经营条件发生变化，可能影响食品安全的，食品药品监督管理部门应当就变化情况进行现场核查。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原发证的食品药品监督管理部门决定准予变更的，应当向申请人颁发新的食品经营许可证。食品经营许可证编号不变，发证日期为食品药品监督管理部门作出变更许可决定的日期，有效期与原证书一致。</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原发证的食品药品监督管理部门决定准予延续的，应当向申请人颁发新的食品经营许可证，许可证编号不变，有效期自食品药品监督管理部门作出延续许可决定之日起计算。</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不符合许可条件的，原发证的食品药品监督管理部门应当作出不予延续食品经营许可的书面决定，并说明理由。</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食品经营许可证遗失、损坏的，应当向原发证的食品药品监督管理部门申请补办，并提交下列材料：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（一）食品经营许可证补办申请书；</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（二）食品经营许可证遗失的，申请人应当提交在县级以上地方食品药品监督管理部门网站或者其他县级以上主要媒体上刊登遗失公告的材料；食品经营许可证损坏的，应当提交损坏的食品经营许可证原件。</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材料符合要求的，县级以上地方食品药品监督管理部门应当在受理后20个工作日内予以补发。</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因遗失、损坏补发的食品经营许可证，许可证编号不变，发证日期和有效期与原证书保持一致。</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食品经营者终止食品经营，食品经营许可被撤回、撤销或者食品经营许可证被吊销的，应当在30个工作日内向原发证的食品药品监督管理部门申请办理注销手续。</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食品经营者申请注销食品经营许可的，应当向原发证的食品药品监督管理部门提交下列材料：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（一）食品经营许可注销申请书；</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（二）食品经营许可证正本、副本；</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（三）与注销食品经营许可有关的其他材料。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有下列情形之一，食品经营者未按规定申请办理注销手续的，原发证的食品药品监督管理部门应当依法办理食品经营许可注销手续：</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（一）食品经营许可有效期届满未申请延续的；</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（二）食品经营者主体资格依法终止的；</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（三）食品经营许可依法被撤回、撤销或者食品经营许可证依法被吊销的；</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（四）因不可抗力导致食品经营许可事项无法实施的；</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（五）法律法规规定的应当注销食品经营许可的其他情形。</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食品经营许可被注销的，许可证编号不得再次使用。</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食品经营许可证变更、延续、补办与注销的有关程序参照本办法第二章和第三章的有关规定执行。</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监督检查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县级以上地方食品药品监督管理部门应当依据法律法规规定的职责，对食品经营者的许可事项进行监督检查。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县级以上地方食品药品监督管理部门应当建立食品许可管理信息平台，便于公民、法人和其他社会组织查询。</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食品药品监督管理部门应当将食品经营许可颁发、许可事项检查、日常监督检查、许可违法行为查处等情况记入食品经营者食品安全信用档案，并依法向社会公布；对有不良信用记录的食品经营者应当增加监督检查频次。</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县级以上地方食品药品监督管理部门日常监督管理人员负责所管辖食品经营者许可事项的监督检查，必要时，应当依法对相关食品仓储、物流企业进行检查。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日常监督管理人员应当按照规定的频次对所管辖的食品经营者实施全覆盖检查。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县级以上地方食品药品监督管理部门及其工作人员履行食品经营许可管理职责，应当自觉接受食品经营者和社会监督。</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接到有关工作人员在食品经营许可管理过程中存在违法行为的举报，食品药品监督管理部门应当及时进行调查核实。情况属实的，应当立即纠正。</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县级以上地方食品药品监督管理部门应当建立食品经营许可档案管理制度，将办理食品经营许可的有关材料、发证情况及时归档。</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国家食品药品监督管理总局可以定期或者不定期组织对全国食品经营许可工作进行监督检查；省、自治区、直辖市食品药品监督管理部门可以定期或者不定期组织对本行政区域内的食品经营许可工作进行监督检查。</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法律责任</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未取得食品经营许可从事食品经营活动的，由县级以上地方食品药品监督管理部门依照《中华人民共和国食品安全法》第一百二十二条的规定给予处罚。</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许可申请人隐瞒真实情况或者提供虚假材料申请食品经营许可的，由县级以上地方食品药品监督管理部门给予警告。申请人在1年内不得再次申请食品经营许可。</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被许可人以欺骗、贿赂等不正当手段取得食品经营许可的，由原发证的食品药品监督管理部门撤销许可，并处1万元以上3万元以下罚款。被许可人在3年内不得再次申请食品经营许可。</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违反本办法第二十六条第一款规定，食品经营者伪造、涂改、倒卖、出租、出借、转让食品经营许可证的，由县级以上地方食品药品监督管理部门责令改正，给予警告，并处1万元以下罚款；情节严重的，处1万元以上3万元以下罚款。</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违反本办法第二十六条第二款规定，食品经营者未按规定在经营场所的显著位置悬挂或者摆放食品经营许可证的，由县级以上地方食品药品监督管理部门责令改正；拒不改正的，给予警告。</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违反本办法第二十七条第一款规定，食品经营许可证载明的许可事项发生变化，食品经营者未按规定申请变更</w:t>
      </w:r>
      <w:r>
        <w:rPr>
          <w:rFonts w:ascii="仿宋" w:eastAsia="仿宋" w:hAnsi="仿宋" w:hint="eastAsia"/>
          <w:color w:val="333333"/>
          <w:sz w:val="32"/>
          <w:szCs w:val="32"/>
        </w:rPr>
        <w:lastRenderedPageBreak/>
        <w:t>经营许可的，由原发证的食品药品监督管理部门责令改正，给予警告；拒不改正的，处2000元以上1万元以下罚款。</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被吊销经营许可证的食品经营者及其法定代表人、直接负责的主管人员和其他直接责任人员自处罚决定作出之日起5年内不得申请食品生产经营许可，或者从事食品生产经营管理工作、担任食品生产经营企业食品安全管理人员。</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食品药品监督管理部门对不符合条件的申请人准予许可，或者超越法定职权准予许可的，依照《中华人民共和国食品安全法》第一百四十四条的规定给予处分。</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附 则</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本办法下列用语的含义：</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（一）单位食堂，指设于机关、事业单位、社会团体、民办非企业单位、企业等，供应内部职工、学生等集中就餐的餐饮服务提供者；</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（二）预包装食品，指预先定量包装或者制作在包装材料和容器中的食品，包括预先定量包装以及预先定量制作在包装材料和容器中并且在一定量限范围内具有统一的质量或体积标识的食品；</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（三）散装食品，指无预先定量包装，需称重销售的食品，包括无包装和带非定量包装的食品；</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（四）热食类食品，指食品原料经粗加工、切配并经过蒸、煮、烹、煎、炒、烤、炸等烹饪工艺制作，在一定热度状态下食用的即食食品，含火锅和烧烤等烹饪方式加工而成的食品等；</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（五）冷食类食品，指一般无需再加热，在常温或者低温状态下即可食用的食品，含熟食卤味、生食瓜果蔬菜、腌菜等；</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（六）生食类食品，一般特指生食水产品；</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（七）糕点类食品，指以粮、糖、油、蛋、奶等为主要原料经焙烤等工艺现场加工而成的食品，含裱花蛋糕等；</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（八）自制饮品，指经营者现场制作的各种饮料，含冰淇淋等；</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（九）中央厨房，指由餐饮单位建立的，具有独立场所及设施设备，集中完成食品成品或者半成品加工制作并配送的食品经营者；</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（十）集体用餐配送单位，指根据服务对象订购要求，集中加工、分送食品但不提供就餐场所的食品经营者；</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（十一）其他类食品，指区域性销售食品、民族特色食品、地方特色食品等。</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本办法所称的特殊医学用途配方食品，是指国家食品药品监督管理总局按照分类管理原则确定的可以在商场、超市等食品销售场所销售的特殊医学用途配方食品。</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第五十三条</w:t>
      </w:r>
      <w:r>
        <w:rPr>
          <w:rFonts w:hint="eastAsia"/>
          <w:color w:val="333333"/>
          <w:sz w:val="32"/>
          <w:szCs w:val="32"/>
        </w:rPr>
        <w:t> </w:t>
      </w:r>
      <w:r>
        <w:rPr>
          <w:rFonts w:ascii="仿宋" w:eastAsia="仿宋" w:hAnsi="仿宋" w:hint="eastAsia"/>
          <w:color w:val="333333"/>
          <w:sz w:val="32"/>
          <w:szCs w:val="32"/>
        </w:rPr>
        <w:t>对食品摊贩等的监督管理，按照省、自治区、直辖市制定的具体管理办法执行。</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第五十四条</w:t>
      </w:r>
      <w:r>
        <w:rPr>
          <w:rFonts w:hint="eastAsia"/>
          <w:color w:val="333333"/>
          <w:sz w:val="32"/>
          <w:szCs w:val="32"/>
        </w:rPr>
        <w:t> </w:t>
      </w:r>
      <w:r>
        <w:rPr>
          <w:rFonts w:ascii="仿宋" w:eastAsia="仿宋" w:hAnsi="仿宋" w:hint="eastAsia"/>
          <w:color w:val="333333"/>
          <w:sz w:val="32"/>
          <w:szCs w:val="32"/>
        </w:rPr>
        <w:t>食品经营者在本办法施行前已经取得的许可证在有效期内继续有效。</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第五十五条</w:t>
      </w:r>
      <w:r>
        <w:rPr>
          <w:rFonts w:hint="eastAsia"/>
          <w:color w:val="333333"/>
          <w:sz w:val="32"/>
          <w:szCs w:val="32"/>
        </w:rPr>
        <w:t> </w:t>
      </w:r>
      <w:r>
        <w:rPr>
          <w:rFonts w:ascii="仿宋" w:eastAsia="仿宋" w:hAnsi="仿宋" w:hint="eastAsia"/>
          <w:color w:val="333333"/>
          <w:sz w:val="32"/>
          <w:szCs w:val="32"/>
        </w:rPr>
        <w:t>各省、自治区、直辖市食品药品监督管理部门可以根据本行政区域实际情况，制定有关食品经营许可管理的具体实施办法。</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第五十六条</w:t>
      </w:r>
      <w:r>
        <w:rPr>
          <w:rFonts w:hint="eastAsia"/>
          <w:color w:val="333333"/>
          <w:sz w:val="32"/>
          <w:szCs w:val="32"/>
        </w:rPr>
        <w:t> </w:t>
      </w:r>
      <w:r>
        <w:rPr>
          <w:rFonts w:ascii="仿宋" w:eastAsia="仿宋" w:hAnsi="仿宋" w:hint="eastAsia"/>
          <w:color w:val="333333"/>
          <w:sz w:val="32"/>
          <w:szCs w:val="32"/>
        </w:rPr>
        <w:t>食品药品监督管理部门制作的食品经营许可电子证书与印制的食品经营许可证书具有同等法律效力。</w:t>
      </w:r>
    </w:p>
    <w:p w:rsidR="00DD5C39" w:rsidRDefault="00DD5C39" w:rsidP="00DD5C3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第五十七条</w:t>
      </w:r>
      <w:r>
        <w:rPr>
          <w:rFonts w:hint="eastAsia"/>
          <w:color w:val="333333"/>
          <w:sz w:val="32"/>
          <w:szCs w:val="32"/>
        </w:rPr>
        <w:t> </w:t>
      </w:r>
      <w:r>
        <w:rPr>
          <w:rFonts w:ascii="仿宋" w:eastAsia="仿宋" w:hAnsi="仿宋" w:hint="eastAsia"/>
          <w:color w:val="333333"/>
          <w:sz w:val="32"/>
          <w:szCs w:val="32"/>
        </w:rPr>
        <w:t>本办法自2015年10月1日起施行。</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52" w:rsidRDefault="00953B52">
      <w:r>
        <w:separator/>
      </w:r>
    </w:p>
  </w:endnote>
  <w:endnote w:type="continuationSeparator" w:id="0">
    <w:p w:rsidR="00953B52" w:rsidRDefault="0095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5C3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5C3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DD5C39">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DD5C39">
      <w:rPr>
        <w:rFonts w:ascii="宋体" w:eastAsia="宋体" w:hAnsi="宋体" w:cs="宋体" w:hint="eastAsia"/>
        <w:b/>
        <w:bCs/>
        <w:color w:val="005192"/>
        <w:sz w:val="28"/>
        <w:szCs w:val="44"/>
      </w:rPr>
      <w:t>国家食品药品监督管理总局</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52" w:rsidRDefault="00953B52">
      <w:r>
        <w:separator/>
      </w:r>
    </w:p>
  </w:footnote>
  <w:footnote w:type="continuationSeparator" w:id="0">
    <w:p w:rsidR="00953B52" w:rsidRDefault="00953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91FFC"/>
    <w:rsid w:val="00915729"/>
    <w:rsid w:val="00953B52"/>
    <w:rsid w:val="00960532"/>
    <w:rsid w:val="009D125D"/>
    <w:rsid w:val="00AC5533"/>
    <w:rsid w:val="00B900B7"/>
    <w:rsid w:val="00BA7A05"/>
    <w:rsid w:val="00C26E20"/>
    <w:rsid w:val="00D7266E"/>
    <w:rsid w:val="00DD5C39"/>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D5C3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D5C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D5C3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D5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58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1191</Words>
  <Characters>6790</Characters>
  <Application>Microsoft Office Word</Application>
  <DocSecurity>0</DocSecurity>
  <Lines>56</Lines>
  <Paragraphs>15</Paragraphs>
  <ScaleCrop>false</ScaleCrop>
  <Company>Home</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