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2"/>
          <w:szCs w:val="32"/>
        </w:rPr>
      </w:pPr>
    </w:p>
    <w:p>
      <w:pPr>
        <w:jc w:val="center"/>
        <w:rPr>
          <w:rFonts w:ascii="华文中宋" w:hAnsi="华文中宋" w:eastAsia="华文中宋"/>
          <w:sz w:val="32"/>
          <w:szCs w:val="32"/>
        </w:rPr>
      </w:pPr>
    </w:p>
    <w:p>
      <w:pPr>
        <w:jc w:val="center"/>
        <w:rPr>
          <w:rFonts w:ascii="华文中宋" w:hAnsi="华文中宋" w:eastAsia="华文中宋"/>
          <w:sz w:val="32"/>
          <w:szCs w:val="32"/>
        </w:rPr>
      </w:pPr>
      <w:r>
        <w:rPr>
          <w:rFonts w:hint="eastAsia" w:ascii="华文中宋" w:hAnsi="华文中宋" w:eastAsia="华文中宋"/>
          <w:sz w:val="32"/>
          <w:szCs w:val="32"/>
        </w:rPr>
        <w:t>动产抵押登记办法</w:t>
      </w:r>
    </w:p>
    <w:p>
      <w:pPr>
        <w:jc w:val="center"/>
        <w:rPr>
          <w:rFonts w:ascii="楷体" w:hAnsi="楷体" w:eastAsia="楷体"/>
          <w:sz w:val="28"/>
          <w:szCs w:val="28"/>
        </w:rPr>
      </w:pPr>
      <w:r>
        <w:rPr>
          <w:rFonts w:hint="eastAsia" w:ascii="楷体" w:hAnsi="楷体" w:eastAsia="楷体"/>
          <w:sz w:val="28"/>
          <w:szCs w:val="28"/>
        </w:rPr>
        <w:t>（</w:t>
      </w:r>
      <w:r>
        <w:rPr>
          <w:rFonts w:hint="eastAsia" w:ascii="楷体" w:hAnsi="楷体" w:eastAsia="楷体"/>
          <w:sz w:val="28"/>
          <w:szCs w:val="28"/>
          <w:lang w:eastAsia="zh-CN"/>
        </w:rPr>
        <w:t>修改</w:t>
      </w:r>
      <w:r>
        <w:rPr>
          <w:rFonts w:hint="eastAsia" w:ascii="楷体" w:hAnsi="楷体" w:eastAsia="楷体"/>
          <w:sz w:val="28"/>
          <w:szCs w:val="28"/>
        </w:rPr>
        <w:t>稿）</w:t>
      </w:r>
    </w:p>
    <w:p>
      <w:pPr>
        <w:jc w:val="center"/>
        <w:rPr>
          <w:rFonts w:ascii="华文中宋" w:hAnsi="华文中宋" w:eastAsia="华文中宋"/>
          <w:sz w:val="32"/>
          <w:szCs w:val="32"/>
        </w:rPr>
      </w:pPr>
      <w:bookmarkStart w:id="0" w:name="_GoBack"/>
      <w:bookmarkEnd w:id="0"/>
    </w:p>
    <w:p>
      <w:pPr>
        <w:ind w:firstLine="640" w:firstLineChars="200"/>
        <w:rPr>
          <w:rFonts w:ascii="仿宋" w:hAnsi="仿宋" w:eastAsia="仿宋"/>
          <w:sz w:val="32"/>
          <w:szCs w:val="32"/>
        </w:rPr>
      </w:pPr>
      <w:r>
        <w:rPr>
          <w:rFonts w:hint="eastAsia" w:ascii="黑体" w:hAnsi="黑体" w:eastAsia="黑体"/>
          <w:sz w:val="32"/>
          <w:szCs w:val="32"/>
        </w:rPr>
        <w:t>第一条</w:t>
      </w:r>
      <w:r>
        <w:rPr>
          <w:rFonts w:hint="eastAsia" w:ascii="仿宋" w:hAnsi="仿宋" w:eastAsia="仿宋"/>
          <w:sz w:val="32"/>
          <w:szCs w:val="32"/>
        </w:rPr>
        <w:t xml:space="preserve"> 为规范动产抵押登记工作，保障交易安全，促进资金融通，根据《中华人民共和国担保法》《中华人民共和国物权法》《企业信息公示暂行条例》等法律、行政法规，制定本办法。</w:t>
      </w:r>
    </w:p>
    <w:p>
      <w:pPr>
        <w:ind w:firstLine="640" w:firstLineChars="200"/>
        <w:rPr>
          <w:rFonts w:ascii="仿宋" w:hAnsi="仿宋" w:eastAsia="仿宋"/>
          <w:sz w:val="32"/>
          <w:szCs w:val="32"/>
        </w:rPr>
      </w:pPr>
      <w:r>
        <w:rPr>
          <w:rFonts w:hint="eastAsia" w:ascii="黑体" w:hAnsi="黑体" w:eastAsia="黑体"/>
          <w:sz w:val="32"/>
          <w:szCs w:val="32"/>
        </w:rPr>
        <w:t>第二条</w:t>
      </w:r>
      <w:r>
        <w:rPr>
          <w:rFonts w:hint="eastAsia" w:ascii="仿宋" w:hAnsi="仿宋" w:eastAsia="仿宋"/>
          <w:sz w:val="32"/>
          <w:szCs w:val="32"/>
        </w:rPr>
        <w:t xml:space="preserve"> 企业、个体工商户、农业生产经营者以《中华人民共和国物权法》第一百八十条第一款第四项、第一百八十一条规定的动产抵押的，应当向抵押人住所地的县级市场监督管理部门（以下简称登记机关）办理登记。抵押权自抵押合同生效时设立；未经登记，不得对抗善意第三人。</w:t>
      </w:r>
    </w:p>
    <w:p>
      <w:pPr>
        <w:ind w:firstLine="640" w:firstLineChars="200"/>
        <w:rPr>
          <w:rFonts w:ascii="仿宋" w:hAnsi="仿宋" w:eastAsia="仿宋"/>
          <w:sz w:val="32"/>
          <w:szCs w:val="32"/>
        </w:rPr>
      </w:pPr>
      <w:r>
        <w:rPr>
          <w:rFonts w:hint="eastAsia" w:ascii="黑体" w:hAnsi="黑体" w:eastAsia="黑体"/>
          <w:sz w:val="32"/>
          <w:szCs w:val="32"/>
        </w:rPr>
        <w:t>第三条</w:t>
      </w:r>
      <w:r>
        <w:rPr>
          <w:rFonts w:hint="eastAsia" w:ascii="仿宋" w:hAnsi="仿宋" w:eastAsia="仿宋"/>
          <w:sz w:val="32"/>
          <w:szCs w:val="32"/>
        </w:rPr>
        <w:t xml:space="preserve"> 动产抵押登记的设立、变更和注销，可以由抵押合同一方作为代表到登记机关办理，也可以由抵押合同双方共同委托的代理人到登记机关办理。</w:t>
      </w:r>
    </w:p>
    <w:p>
      <w:pPr>
        <w:ind w:firstLine="640" w:firstLineChars="200"/>
        <w:rPr>
          <w:rFonts w:ascii="仿宋" w:hAnsi="仿宋" w:eastAsia="仿宋"/>
          <w:sz w:val="32"/>
          <w:szCs w:val="32"/>
        </w:rPr>
      </w:pPr>
      <w:r>
        <w:rPr>
          <w:rFonts w:hint="eastAsia" w:ascii="仿宋" w:hAnsi="仿宋" w:eastAsia="仿宋"/>
          <w:sz w:val="32"/>
          <w:szCs w:val="32"/>
        </w:rPr>
        <w:t>当事人应当保证其提交的材料内容真实准确。</w:t>
      </w:r>
    </w:p>
    <w:p>
      <w:pPr>
        <w:ind w:firstLine="640" w:firstLineChars="200"/>
        <w:rPr>
          <w:rFonts w:ascii="仿宋" w:hAnsi="仿宋" w:eastAsia="仿宋"/>
          <w:sz w:val="32"/>
          <w:szCs w:val="32"/>
        </w:rPr>
      </w:pPr>
      <w:r>
        <w:rPr>
          <w:rFonts w:hint="eastAsia" w:ascii="黑体" w:hAnsi="黑体" w:eastAsia="黑体"/>
          <w:sz w:val="32"/>
          <w:szCs w:val="32"/>
        </w:rPr>
        <w:t>第四条</w:t>
      </w:r>
      <w:r>
        <w:rPr>
          <w:rFonts w:hint="eastAsia" w:ascii="仿宋" w:hAnsi="仿宋" w:eastAsia="仿宋"/>
          <w:sz w:val="32"/>
          <w:szCs w:val="32"/>
        </w:rPr>
        <w:t xml:space="preserve"> 当事人设立抵押权符合本办法第二条所规定情形的，应当持下列文件向登记机关办理设立登记：</w:t>
      </w:r>
    </w:p>
    <w:p>
      <w:pPr>
        <w:ind w:firstLine="640" w:firstLineChars="200"/>
        <w:rPr>
          <w:rFonts w:ascii="仿宋" w:hAnsi="仿宋" w:eastAsia="仿宋"/>
          <w:sz w:val="32"/>
          <w:szCs w:val="32"/>
        </w:rPr>
      </w:pPr>
      <w:r>
        <w:rPr>
          <w:rFonts w:hint="eastAsia" w:ascii="仿宋" w:hAnsi="仿宋" w:eastAsia="仿宋"/>
          <w:sz w:val="32"/>
          <w:szCs w:val="32"/>
        </w:rPr>
        <w:t>（一）抵押人、抵押权人签字或者盖章的《动产抵押登记书》；</w:t>
      </w:r>
    </w:p>
    <w:p>
      <w:pPr>
        <w:ind w:firstLine="640" w:firstLineChars="200"/>
        <w:rPr>
          <w:rFonts w:ascii="仿宋" w:hAnsi="仿宋" w:eastAsia="仿宋"/>
          <w:sz w:val="32"/>
          <w:szCs w:val="32"/>
        </w:rPr>
      </w:pPr>
      <w:r>
        <w:rPr>
          <w:rFonts w:hint="eastAsia" w:ascii="仿宋" w:hAnsi="仿宋" w:eastAsia="仿宋"/>
          <w:sz w:val="32"/>
          <w:szCs w:val="32"/>
        </w:rPr>
        <w:t>（二）抵押人、抵押权人主体资格证明或者自然人身份证明文件；</w:t>
      </w:r>
    </w:p>
    <w:p>
      <w:pPr>
        <w:ind w:firstLine="640" w:firstLineChars="200"/>
        <w:rPr>
          <w:rFonts w:ascii="仿宋" w:hAnsi="仿宋" w:eastAsia="仿宋"/>
          <w:sz w:val="32"/>
          <w:szCs w:val="32"/>
        </w:rPr>
      </w:pPr>
      <w:r>
        <w:rPr>
          <w:rFonts w:hint="eastAsia" w:ascii="仿宋" w:hAnsi="仿宋" w:eastAsia="仿宋"/>
          <w:sz w:val="32"/>
          <w:szCs w:val="32"/>
        </w:rPr>
        <w:t>（三）抵押合同双方指定代表或者共同委托代理人的身份证明。</w:t>
      </w:r>
    </w:p>
    <w:p>
      <w:pPr>
        <w:ind w:firstLine="640" w:firstLineChars="200"/>
        <w:rPr>
          <w:rFonts w:ascii="仿宋" w:hAnsi="仿宋" w:eastAsia="仿宋"/>
          <w:sz w:val="32"/>
          <w:szCs w:val="32"/>
        </w:rPr>
      </w:pPr>
      <w:r>
        <w:rPr>
          <w:rFonts w:hint="eastAsia" w:ascii="黑体" w:hAnsi="黑体" w:eastAsia="黑体"/>
          <w:sz w:val="32"/>
          <w:szCs w:val="32"/>
        </w:rPr>
        <w:t>第五条</w:t>
      </w:r>
      <w:r>
        <w:rPr>
          <w:rFonts w:hint="eastAsia" w:ascii="仿宋" w:hAnsi="仿宋" w:eastAsia="仿宋"/>
          <w:sz w:val="32"/>
          <w:szCs w:val="32"/>
        </w:rPr>
        <w:t xml:space="preserve"> 《动产抵押登记书》应当载明下列内容：</w:t>
      </w:r>
    </w:p>
    <w:p>
      <w:pPr>
        <w:ind w:firstLine="640" w:firstLineChars="200"/>
        <w:rPr>
          <w:rFonts w:ascii="仿宋" w:hAnsi="仿宋" w:eastAsia="仿宋"/>
          <w:sz w:val="32"/>
          <w:szCs w:val="32"/>
        </w:rPr>
      </w:pPr>
      <w:r>
        <w:rPr>
          <w:rFonts w:hint="eastAsia" w:ascii="仿宋" w:hAnsi="仿宋" w:eastAsia="仿宋"/>
          <w:sz w:val="32"/>
          <w:szCs w:val="32"/>
        </w:rPr>
        <w:t>（一）抵押人、抵押权人名称（姓名）、住所地等；</w:t>
      </w:r>
    </w:p>
    <w:p>
      <w:pPr>
        <w:ind w:firstLine="640" w:firstLineChars="200"/>
        <w:rPr>
          <w:rFonts w:ascii="仿宋" w:hAnsi="仿宋" w:eastAsia="仿宋"/>
          <w:sz w:val="32"/>
          <w:szCs w:val="32"/>
        </w:rPr>
      </w:pPr>
      <w:r>
        <w:rPr>
          <w:rFonts w:hint="eastAsia" w:ascii="仿宋" w:hAnsi="仿宋" w:eastAsia="仿宋"/>
          <w:sz w:val="32"/>
          <w:szCs w:val="32"/>
        </w:rPr>
        <w:t>（二）抵押财产的名称、数量、状况等概况；</w:t>
      </w:r>
    </w:p>
    <w:p>
      <w:pPr>
        <w:ind w:firstLine="640" w:firstLineChars="200"/>
        <w:rPr>
          <w:rFonts w:ascii="仿宋" w:hAnsi="仿宋" w:eastAsia="仿宋"/>
          <w:sz w:val="32"/>
          <w:szCs w:val="32"/>
        </w:rPr>
      </w:pPr>
      <w:r>
        <w:rPr>
          <w:rFonts w:hint="eastAsia" w:ascii="仿宋" w:hAnsi="仿宋" w:eastAsia="仿宋"/>
          <w:sz w:val="32"/>
          <w:szCs w:val="32"/>
        </w:rPr>
        <w:t>（三）被担保债权的种类和数额；</w:t>
      </w:r>
    </w:p>
    <w:p>
      <w:pPr>
        <w:ind w:firstLine="640" w:firstLineChars="200"/>
        <w:rPr>
          <w:rFonts w:ascii="仿宋" w:hAnsi="仿宋" w:eastAsia="仿宋"/>
          <w:sz w:val="32"/>
          <w:szCs w:val="32"/>
        </w:rPr>
      </w:pPr>
      <w:r>
        <w:rPr>
          <w:rFonts w:hint="eastAsia" w:ascii="仿宋" w:hAnsi="仿宋" w:eastAsia="仿宋"/>
          <w:sz w:val="32"/>
          <w:szCs w:val="32"/>
        </w:rPr>
        <w:t>（四）抵押担保的范围；</w:t>
      </w:r>
    </w:p>
    <w:p>
      <w:pPr>
        <w:ind w:firstLine="640" w:firstLineChars="200"/>
        <w:rPr>
          <w:rFonts w:ascii="仿宋" w:hAnsi="仿宋" w:eastAsia="仿宋"/>
          <w:sz w:val="32"/>
          <w:szCs w:val="32"/>
        </w:rPr>
      </w:pPr>
      <w:r>
        <w:rPr>
          <w:rFonts w:hint="eastAsia" w:ascii="仿宋" w:hAnsi="仿宋" w:eastAsia="仿宋"/>
          <w:sz w:val="32"/>
          <w:szCs w:val="32"/>
        </w:rPr>
        <w:t>（五）债务人履行债务的期限；</w:t>
      </w:r>
    </w:p>
    <w:p>
      <w:pPr>
        <w:ind w:firstLine="640" w:firstLineChars="200"/>
        <w:rPr>
          <w:rFonts w:ascii="仿宋" w:hAnsi="仿宋" w:eastAsia="仿宋"/>
          <w:sz w:val="32"/>
          <w:szCs w:val="32"/>
        </w:rPr>
      </w:pPr>
      <w:r>
        <w:rPr>
          <w:rFonts w:hint="eastAsia" w:ascii="仿宋" w:hAnsi="仿宋" w:eastAsia="仿宋"/>
          <w:sz w:val="32"/>
          <w:szCs w:val="32"/>
        </w:rPr>
        <w:t>（六）抵押合同双方指定代表或者共同委托代理人的姓名、联系方式等；</w:t>
      </w:r>
    </w:p>
    <w:p>
      <w:pPr>
        <w:ind w:firstLine="640" w:firstLineChars="200"/>
        <w:rPr>
          <w:rFonts w:ascii="仿宋" w:hAnsi="仿宋" w:eastAsia="仿宋"/>
          <w:sz w:val="32"/>
          <w:szCs w:val="32"/>
        </w:rPr>
      </w:pPr>
      <w:r>
        <w:rPr>
          <w:rFonts w:hint="eastAsia" w:ascii="仿宋" w:hAnsi="仿宋" w:eastAsia="仿宋"/>
          <w:sz w:val="32"/>
          <w:szCs w:val="32"/>
        </w:rPr>
        <w:t>（七）抵押人、抵押权人签字或者盖章；</w:t>
      </w:r>
    </w:p>
    <w:p>
      <w:pPr>
        <w:ind w:firstLine="640" w:firstLineChars="200"/>
        <w:rPr>
          <w:rFonts w:ascii="仿宋" w:hAnsi="仿宋" w:eastAsia="仿宋"/>
          <w:sz w:val="32"/>
          <w:szCs w:val="32"/>
        </w:rPr>
      </w:pPr>
      <w:r>
        <w:rPr>
          <w:rFonts w:hint="eastAsia" w:ascii="仿宋" w:hAnsi="仿宋" w:eastAsia="仿宋"/>
          <w:sz w:val="32"/>
          <w:szCs w:val="32"/>
        </w:rPr>
        <w:t>（八）抵押人、抵押权人认为其他应当登记的抵押权信息。</w:t>
      </w:r>
    </w:p>
    <w:p>
      <w:pPr>
        <w:ind w:firstLine="640" w:firstLineChars="200"/>
        <w:rPr>
          <w:rFonts w:ascii="仿宋" w:hAnsi="仿宋" w:eastAsia="仿宋"/>
          <w:sz w:val="32"/>
          <w:szCs w:val="32"/>
        </w:rPr>
      </w:pPr>
      <w:r>
        <w:rPr>
          <w:rFonts w:hint="eastAsia" w:ascii="黑体" w:hAnsi="黑体" w:eastAsia="黑体"/>
          <w:sz w:val="32"/>
          <w:szCs w:val="32"/>
        </w:rPr>
        <w:t>第六条</w:t>
      </w:r>
      <w:r>
        <w:rPr>
          <w:rFonts w:hint="eastAsia" w:ascii="仿宋" w:hAnsi="仿宋" w:eastAsia="仿宋"/>
          <w:sz w:val="32"/>
          <w:szCs w:val="32"/>
        </w:rPr>
        <w:t xml:space="preserve"> 抵押合同变更、《动产抵押登记书》内容需要变更的，当事人应当持下列文件，向原登记机关办理变更登记：</w:t>
      </w:r>
    </w:p>
    <w:p>
      <w:pPr>
        <w:ind w:firstLine="640" w:firstLineChars="200"/>
        <w:rPr>
          <w:rFonts w:ascii="仿宋" w:hAnsi="仿宋" w:eastAsia="仿宋"/>
          <w:sz w:val="32"/>
          <w:szCs w:val="32"/>
        </w:rPr>
      </w:pPr>
      <w:r>
        <w:rPr>
          <w:rFonts w:hint="eastAsia" w:ascii="仿宋" w:hAnsi="仿宋" w:eastAsia="仿宋"/>
          <w:sz w:val="32"/>
          <w:szCs w:val="32"/>
        </w:rPr>
        <w:t>（一）抵押人、抵押权人签字或者盖章的《动产抵押登记变更书》；</w:t>
      </w:r>
    </w:p>
    <w:p>
      <w:pPr>
        <w:ind w:firstLine="640" w:firstLineChars="200"/>
        <w:rPr>
          <w:rFonts w:ascii="仿宋" w:hAnsi="仿宋" w:eastAsia="仿宋"/>
          <w:sz w:val="32"/>
          <w:szCs w:val="32"/>
        </w:rPr>
      </w:pPr>
      <w:r>
        <w:rPr>
          <w:rFonts w:hint="eastAsia" w:ascii="仿宋" w:hAnsi="仿宋" w:eastAsia="仿宋"/>
          <w:sz w:val="32"/>
          <w:szCs w:val="32"/>
        </w:rPr>
        <w:t>（二）抵押人、抵押权人主体资格证明或者自然人身份证明文件；</w:t>
      </w:r>
    </w:p>
    <w:p>
      <w:pPr>
        <w:ind w:firstLine="640" w:firstLineChars="200"/>
        <w:rPr>
          <w:rFonts w:ascii="仿宋" w:hAnsi="仿宋" w:eastAsia="仿宋"/>
          <w:sz w:val="32"/>
          <w:szCs w:val="32"/>
        </w:rPr>
      </w:pPr>
      <w:r>
        <w:rPr>
          <w:rFonts w:hint="eastAsia" w:ascii="仿宋" w:hAnsi="仿宋" w:eastAsia="仿宋"/>
          <w:sz w:val="32"/>
          <w:szCs w:val="32"/>
        </w:rPr>
        <w:t>（三）抵押合同双方指定代表或者共同委托代理人的身份证明。</w:t>
      </w:r>
    </w:p>
    <w:p>
      <w:pPr>
        <w:ind w:firstLine="640" w:firstLineChars="200"/>
        <w:rPr>
          <w:rFonts w:ascii="仿宋" w:hAnsi="仿宋" w:eastAsia="仿宋"/>
          <w:sz w:val="32"/>
          <w:szCs w:val="32"/>
        </w:rPr>
      </w:pPr>
      <w:r>
        <w:rPr>
          <w:rFonts w:hint="eastAsia" w:ascii="黑体" w:hAnsi="黑体" w:eastAsia="黑体"/>
          <w:sz w:val="32"/>
          <w:szCs w:val="32"/>
        </w:rPr>
        <w:t>第七条</w:t>
      </w:r>
      <w:r>
        <w:rPr>
          <w:rFonts w:hint="eastAsia" w:ascii="仿宋" w:hAnsi="仿宋" w:eastAsia="仿宋"/>
          <w:sz w:val="32"/>
          <w:szCs w:val="32"/>
        </w:rPr>
        <w:t xml:space="preserve"> 在主债权消灭、担保物权实现、债权人放弃担保物权或者法律规定担保物权消灭的其他情形下，当事人应当持下列文件，向原登记机关办理注销登记：</w:t>
      </w:r>
    </w:p>
    <w:p>
      <w:pPr>
        <w:ind w:firstLine="640" w:firstLineChars="200"/>
        <w:rPr>
          <w:rFonts w:ascii="仿宋" w:hAnsi="仿宋" w:eastAsia="仿宋"/>
          <w:sz w:val="32"/>
          <w:szCs w:val="32"/>
        </w:rPr>
      </w:pPr>
      <w:r>
        <w:rPr>
          <w:rFonts w:hint="eastAsia" w:ascii="仿宋" w:hAnsi="仿宋" w:eastAsia="仿宋"/>
          <w:sz w:val="32"/>
          <w:szCs w:val="32"/>
        </w:rPr>
        <w:t>（一）抵押人、抵押权人签字或者盖章的《动产抵押登记注销书》；</w:t>
      </w:r>
    </w:p>
    <w:p>
      <w:pPr>
        <w:ind w:firstLine="640" w:firstLineChars="200"/>
        <w:rPr>
          <w:rFonts w:ascii="仿宋" w:hAnsi="仿宋" w:eastAsia="仿宋"/>
          <w:sz w:val="32"/>
          <w:szCs w:val="32"/>
        </w:rPr>
      </w:pPr>
      <w:r>
        <w:rPr>
          <w:rFonts w:hint="eastAsia" w:ascii="仿宋" w:hAnsi="仿宋" w:eastAsia="仿宋"/>
          <w:sz w:val="32"/>
          <w:szCs w:val="32"/>
        </w:rPr>
        <w:t>（二）抵押人、抵押权人主体资格证明或者自然人身份证明文件；</w:t>
      </w:r>
    </w:p>
    <w:p>
      <w:pPr>
        <w:ind w:firstLine="640" w:firstLineChars="200"/>
        <w:rPr>
          <w:rFonts w:ascii="仿宋" w:hAnsi="仿宋" w:eastAsia="仿宋"/>
          <w:sz w:val="32"/>
          <w:szCs w:val="32"/>
        </w:rPr>
      </w:pPr>
      <w:r>
        <w:rPr>
          <w:rFonts w:hint="eastAsia" w:ascii="仿宋" w:hAnsi="仿宋" w:eastAsia="仿宋"/>
          <w:sz w:val="32"/>
          <w:szCs w:val="32"/>
        </w:rPr>
        <w:t>（三）抵押合同双方指定代表或者共同委托代理人的身份证明。</w:t>
      </w:r>
    </w:p>
    <w:p>
      <w:pPr>
        <w:ind w:firstLine="640" w:firstLineChars="200"/>
        <w:rPr>
          <w:rFonts w:ascii="仿宋" w:hAnsi="仿宋" w:eastAsia="仿宋"/>
          <w:sz w:val="32"/>
          <w:szCs w:val="32"/>
        </w:rPr>
      </w:pPr>
      <w:r>
        <w:rPr>
          <w:rFonts w:hint="eastAsia" w:ascii="黑体" w:hAnsi="黑体" w:eastAsia="黑体"/>
          <w:sz w:val="32"/>
          <w:szCs w:val="32"/>
        </w:rPr>
        <w:t>第八条</w:t>
      </w:r>
      <w:r>
        <w:rPr>
          <w:rFonts w:hint="eastAsia" w:ascii="仿宋" w:hAnsi="仿宋" w:eastAsia="仿宋"/>
          <w:sz w:val="32"/>
          <w:szCs w:val="32"/>
        </w:rPr>
        <w:t xml:space="preserve"> 当事人办理动产抵押登记的设立、变更、注销，提交材料齐全，符合本办法形式要求的，登记机关应当予以办理，在当事人所提交的《动产抵押登记书》《动产抵押登记变更书》《动产抵押登记注销书》上加盖动产抵押登记专用章，并注明盖章日期。</w:t>
      </w:r>
    </w:p>
    <w:p>
      <w:pPr>
        <w:ind w:firstLine="640" w:firstLineChars="200"/>
        <w:rPr>
          <w:rFonts w:ascii="仿宋" w:hAnsi="仿宋" w:eastAsia="仿宋"/>
          <w:sz w:val="32"/>
          <w:szCs w:val="32"/>
        </w:rPr>
      </w:pPr>
      <w:r>
        <w:rPr>
          <w:rFonts w:hint="eastAsia" w:ascii="仿宋" w:hAnsi="仿宋" w:eastAsia="仿宋"/>
          <w:sz w:val="32"/>
          <w:szCs w:val="32"/>
        </w:rPr>
        <w:t>当事人办理动产抵押登记的设立、变更、注销，提交的材料不符合本办法规定的，登记机关不予办理，并应当向当事人告知理由。</w:t>
      </w:r>
    </w:p>
    <w:p>
      <w:pPr>
        <w:ind w:firstLine="640" w:firstLineChars="200"/>
        <w:rPr>
          <w:rFonts w:ascii="仿宋" w:hAnsi="仿宋" w:eastAsia="仿宋"/>
          <w:sz w:val="32"/>
          <w:szCs w:val="32"/>
        </w:rPr>
      </w:pPr>
      <w:r>
        <w:rPr>
          <w:rFonts w:hint="eastAsia" w:ascii="黑体" w:hAnsi="黑体" w:eastAsia="黑体"/>
          <w:sz w:val="32"/>
          <w:szCs w:val="32"/>
        </w:rPr>
        <w:t>第九条</w:t>
      </w:r>
      <w:r>
        <w:rPr>
          <w:rFonts w:hint="eastAsia" w:ascii="仿宋" w:hAnsi="仿宋" w:eastAsia="仿宋"/>
          <w:sz w:val="32"/>
          <w:szCs w:val="32"/>
        </w:rPr>
        <w:t xml:space="preserve"> 登记机关应当根据加盖动产抵押登记专用章的《动产抵押登记书》《动产抵押登记变更书》《动产抵押登记注销书》设立动产抵押登记档案，并按照《企业信息公示暂行条例》的规定，及时将动产抵押登记信息通过国家企业信用信息公示系统公示。</w:t>
      </w:r>
    </w:p>
    <w:p>
      <w:pPr>
        <w:ind w:firstLine="640" w:firstLineChars="200"/>
        <w:rPr>
          <w:rFonts w:ascii="仿宋" w:hAnsi="仿宋" w:eastAsia="仿宋"/>
          <w:sz w:val="32"/>
          <w:szCs w:val="32"/>
        </w:rPr>
      </w:pPr>
      <w:r>
        <w:rPr>
          <w:rFonts w:hint="eastAsia" w:ascii="仿宋" w:hAnsi="仿宋" w:eastAsia="仿宋"/>
          <w:sz w:val="32"/>
          <w:szCs w:val="32"/>
        </w:rPr>
        <w:t>《动产抵押登记书》《动产抵押登记变更书》《动产抵押登记注销书》各一式三份，抵押人、抵押权人各持一份，登记机关留存一份。</w:t>
      </w:r>
    </w:p>
    <w:p>
      <w:pPr>
        <w:ind w:firstLine="640" w:firstLineChars="200"/>
        <w:rPr>
          <w:rFonts w:ascii="仿宋" w:hAnsi="仿宋" w:eastAsia="仿宋"/>
          <w:sz w:val="32"/>
          <w:szCs w:val="32"/>
        </w:rPr>
      </w:pPr>
      <w:r>
        <w:rPr>
          <w:rFonts w:hint="eastAsia" w:ascii="黑体" w:hAnsi="黑体" w:eastAsia="黑体"/>
          <w:sz w:val="32"/>
          <w:szCs w:val="32"/>
        </w:rPr>
        <w:t>第十条</w:t>
      </w:r>
      <w:r>
        <w:rPr>
          <w:rFonts w:hint="eastAsia" w:ascii="仿宋" w:hAnsi="仿宋" w:eastAsia="仿宋"/>
          <w:sz w:val="32"/>
          <w:szCs w:val="32"/>
        </w:rPr>
        <w:t xml:space="preserve"> 有关单位和个人可以登录国家企业信用信息公示系统查询有关动产抵押登记信息，也可以持合法身份证明文件，到登记机关查阅、抄录动产抵押登记档案。</w:t>
      </w:r>
    </w:p>
    <w:p>
      <w:pPr>
        <w:ind w:firstLine="640" w:firstLineChars="200"/>
        <w:rPr>
          <w:rFonts w:ascii="仿宋" w:hAnsi="仿宋" w:eastAsia="仿宋"/>
          <w:sz w:val="32"/>
          <w:szCs w:val="32"/>
        </w:rPr>
      </w:pPr>
      <w:r>
        <w:rPr>
          <w:rFonts w:hint="eastAsia" w:ascii="黑体" w:hAnsi="黑体" w:eastAsia="黑体"/>
          <w:sz w:val="32"/>
          <w:szCs w:val="32"/>
        </w:rPr>
        <w:t>第十一条</w:t>
      </w:r>
      <w:r>
        <w:rPr>
          <w:rFonts w:hint="eastAsia" w:ascii="仿宋" w:hAnsi="仿宋" w:eastAsia="仿宋"/>
          <w:sz w:val="32"/>
          <w:szCs w:val="32"/>
        </w:rPr>
        <w:t xml:space="preserve"> 当事人有证据证明登记机关的动产抵押登记信息与其提交材料内容不一致的，有权要求登记机关予以更正。</w:t>
      </w:r>
    </w:p>
    <w:p>
      <w:pPr>
        <w:ind w:firstLine="640" w:firstLineChars="200"/>
        <w:rPr>
          <w:rFonts w:ascii="仿宋" w:hAnsi="仿宋" w:eastAsia="仿宋"/>
          <w:sz w:val="32"/>
          <w:szCs w:val="32"/>
        </w:rPr>
      </w:pPr>
      <w:r>
        <w:rPr>
          <w:rFonts w:hint="eastAsia" w:ascii="仿宋" w:hAnsi="仿宋" w:eastAsia="仿宋"/>
          <w:sz w:val="32"/>
          <w:szCs w:val="32"/>
        </w:rPr>
        <w:t>登记机关发现其登记的动产抵押登记信息与当事人提交材料内容不一致的，应当对有关信息进行更正。</w:t>
      </w:r>
    </w:p>
    <w:p>
      <w:pPr>
        <w:ind w:firstLine="640" w:firstLineChars="200"/>
        <w:rPr>
          <w:rFonts w:ascii="仿宋" w:hAnsi="仿宋" w:eastAsia="仿宋"/>
          <w:sz w:val="32"/>
          <w:szCs w:val="32"/>
        </w:rPr>
      </w:pPr>
      <w:r>
        <w:rPr>
          <w:rFonts w:hint="eastAsia" w:ascii="黑体" w:hAnsi="黑体" w:eastAsia="黑体"/>
          <w:sz w:val="32"/>
          <w:szCs w:val="32"/>
        </w:rPr>
        <w:t>第十二条</w:t>
      </w:r>
      <w:r>
        <w:rPr>
          <w:rFonts w:hint="eastAsia" w:ascii="仿宋" w:hAnsi="仿宋" w:eastAsia="仿宋"/>
          <w:sz w:val="32"/>
          <w:szCs w:val="32"/>
        </w:rPr>
        <w:t xml:space="preserve"> 经当事人或者利害关系人申请，登记机关可以根据人民法院、仲裁委员会生效的法律文书或者人民政府生效的决定等，对相关的动产抵押登记进行变更或者撤销。动产抵押登记变更或者撤销后，登记机关应当告知原抵押合同双方当事人。</w:t>
      </w:r>
    </w:p>
    <w:p>
      <w:pPr>
        <w:ind w:firstLine="640" w:firstLineChars="200"/>
        <w:rPr>
          <w:rFonts w:ascii="仿宋" w:hAnsi="仿宋" w:eastAsia="仿宋"/>
          <w:sz w:val="32"/>
          <w:szCs w:val="32"/>
        </w:rPr>
      </w:pPr>
      <w:r>
        <w:rPr>
          <w:rFonts w:hint="eastAsia" w:ascii="黑体" w:hAnsi="黑体" w:eastAsia="黑体"/>
          <w:sz w:val="32"/>
          <w:szCs w:val="32"/>
        </w:rPr>
        <w:t>第十三条</w:t>
      </w:r>
      <w:r>
        <w:rPr>
          <w:rFonts w:hint="eastAsia" w:ascii="仿宋" w:hAnsi="仿宋" w:eastAsia="仿宋"/>
          <w:sz w:val="32"/>
          <w:szCs w:val="32"/>
        </w:rPr>
        <w:t xml:space="preserve"> </w:t>
      </w:r>
      <w:r>
        <w:rPr>
          <w:rFonts w:ascii="仿宋" w:hAnsi="仿宋" w:eastAsia="仿宋"/>
          <w:sz w:val="32"/>
          <w:szCs w:val="32"/>
        </w:rPr>
        <w:t>当事人可以通过全国市场监管动产抵押登记业务系统在线</w:t>
      </w:r>
      <w:r>
        <w:rPr>
          <w:rFonts w:hint="eastAsia" w:ascii="仿宋" w:hAnsi="仿宋" w:eastAsia="仿宋"/>
          <w:sz w:val="32"/>
          <w:szCs w:val="32"/>
        </w:rPr>
        <w:t>办理</w:t>
      </w:r>
      <w:r>
        <w:rPr>
          <w:rFonts w:ascii="仿宋" w:hAnsi="仿宋" w:eastAsia="仿宋"/>
          <w:sz w:val="32"/>
          <w:szCs w:val="32"/>
        </w:rPr>
        <w:t>动产抵押登记的设立</w:t>
      </w:r>
      <w:r>
        <w:rPr>
          <w:rFonts w:hint="eastAsia" w:ascii="仿宋" w:hAnsi="仿宋" w:eastAsia="仿宋"/>
          <w:sz w:val="32"/>
          <w:szCs w:val="32"/>
        </w:rPr>
        <w:t>、</w:t>
      </w:r>
      <w:r>
        <w:rPr>
          <w:rFonts w:ascii="仿宋" w:hAnsi="仿宋" w:eastAsia="仿宋"/>
          <w:sz w:val="32"/>
          <w:szCs w:val="32"/>
        </w:rPr>
        <w:t>变更</w:t>
      </w:r>
      <w:r>
        <w:rPr>
          <w:rFonts w:hint="eastAsia" w:ascii="仿宋" w:hAnsi="仿宋" w:eastAsia="仿宋"/>
          <w:sz w:val="32"/>
          <w:szCs w:val="32"/>
        </w:rPr>
        <w:t>、</w:t>
      </w:r>
      <w:r>
        <w:rPr>
          <w:rFonts w:ascii="仿宋" w:hAnsi="仿宋" w:eastAsia="仿宋"/>
          <w:sz w:val="32"/>
          <w:szCs w:val="32"/>
        </w:rPr>
        <w:t>注销</w:t>
      </w:r>
      <w:r>
        <w:rPr>
          <w:rFonts w:hint="eastAsia" w:ascii="仿宋" w:hAnsi="仿宋" w:eastAsia="仿宋"/>
          <w:sz w:val="32"/>
          <w:szCs w:val="32"/>
        </w:rPr>
        <w:t>；社会公众可以通过</w:t>
      </w:r>
      <w:r>
        <w:rPr>
          <w:rFonts w:ascii="仿宋" w:hAnsi="仿宋" w:eastAsia="仿宋"/>
          <w:sz w:val="32"/>
          <w:szCs w:val="32"/>
        </w:rPr>
        <w:t>全国市场监管动产抵押登记业务系统查询相关动产抵押登记信息</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全国市场监管动产抵押登记业务系统的工作规则由市场监督管理总局参照本办法规定另行制定</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第十四条</w:t>
      </w:r>
      <w:r>
        <w:rPr>
          <w:rFonts w:hint="eastAsia" w:ascii="仿宋" w:hAnsi="仿宋" w:eastAsia="仿宋"/>
          <w:sz w:val="32"/>
          <w:szCs w:val="32"/>
        </w:rPr>
        <w:t xml:space="preserve"> 本办法由国家市场监督管理总局负责解释。</w:t>
      </w:r>
    </w:p>
    <w:p>
      <w:pPr>
        <w:ind w:firstLine="640" w:firstLineChars="200"/>
        <w:rPr>
          <w:rFonts w:ascii="仿宋" w:hAnsi="仿宋" w:eastAsia="仿宋"/>
          <w:sz w:val="32"/>
          <w:szCs w:val="32"/>
        </w:rPr>
      </w:pPr>
      <w:r>
        <w:rPr>
          <w:rFonts w:hint="eastAsia" w:ascii="黑体" w:hAnsi="黑体" w:eastAsia="黑体"/>
          <w:sz w:val="32"/>
          <w:szCs w:val="32"/>
        </w:rPr>
        <w:t>第十五条</w:t>
      </w:r>
      <w:r>
        <w:rPr>
          <w:rFonts w:hint="eastAsia" w:ascii="仿宋" w:hAnsi="仿宋" w:eastAsia="仿宋"/>
          <w:sz w:val="32"/>
          <w:szCs w:val="32"/>
        </w:rPr>
        <w:t xml:space="preserve"> 本办法自    年  月  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72D"/>
    <w:rsid w:val="001117C0"/>
    <w:rsid w:val="001956B6"/>
    <w:rsid w:val="001C632A"/>
    <w:rsid w:val="001D6D05"/>
    <w:rsid w:val="002031DC"/>
    <w:rsid w:val="00211295"/>
    <w:rsid w:val="004238F4"/>
    <w:rsid w:val="004B45BF"/>
    <w:rsid w:val="00544AE4"/>
    <w:rsid w:val="005E1940"/>
    <w:rsid w:val="0060480B"/>
    <w:rsid w:val="00631967"/>
    <w:rsid w:val="00687096"/>
    <w:rsid w:val="006D0F0E"/>
    <w:rsid w:val="006E299A"/>
    <w:rsid w:val="00882FF3"/>
    <w:rsid w:val="009A26ED"/>
    <w:rsid w:val="009B3EF7"/>
    <w:rsid w:val="00B06FEF"/>
    <w:rsid w:val="00B446C0"/>
    <w:rsid w:val="00B577CA"/>
    <w:rsid w:val="00C53AD0"/>
    <w:rsid w:val="00D05DFE"/>
    <w:rsid w:val="00DA125B"/>
    <w:rsid w:val="00E771AB"/>
    <w:rsid w:val="00EA372D"/>
    <w:rsid w:val="00EB2AB1"/>
    <w:rsid w:val="20466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262</Words>
  <Characters>1495</Characters>
  <Lines>12</Lines>
  <Paragraphs>3</Paragraphs>
  <TotalTime>0</TotalTime>
  <ScaleCrop>false</ScaleCrop>
  <LinksUpToDate>false</LinksUpToDate>
  <CharactersWithSpaces>1754</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2019-02-18T01:54:00Z</dcterms:created>
  <dc:creator>zheng jing</dc:creator>
  <cp:lastModifiedBy>市场司</cp:lastModifiedBy>
  <dcterms:modified xsi:type="dcterms:W3CDTF">2019-02-22T00:35:21Z</dcterms:modified>
  <dc:title>动产抵押登记办法</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