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bookmarkStart w:id="0" w:name="_GoBack"/>
      <w:bookmarkEnd w:id="0"/>
    </w:p>
    <w:p>
      <w:pPr>
        <w:jc w:val="center"/>
        <w:rPr>
          <w:rFonts w:ascii="黑体" w:hAnsi="黑体" w:eastAsia="黑体" w:cs="黑体"/>
          <w:sz w:val="28"/>
          <w:szCs w:val="28"/>
        </w:rPr>
      </w:pPr>
      <w:r>
        <w:rPr>
          <w:rFonts w:hint="default" w:ascii="Times New Roman" w:hAnsi="Times New Roman" w:eastAsia="黑体" w:cs="Times New Roman"/>
          <w:sz w:val="28"/>
          <w:szCs w:val="28"/>
        </w:rPr>
        <w:t>2021</w:t>
      </w:r>
      <w:r>
        <w:rPr>
          <w:rFonts w:hint="eastAsia" w:ascii="黑体" w:hAnsi="黑体" w:eastAsia="黑体" w:cs="黑体"/>
          <w:sz w:val="28"/>
          <w:szCs w:val="28"/>
        </w:rPr>
        <w:t>年电线电缆产品质量国家监督专项抽查连续两次抽查不合格企业名单</w:t>
      </w:r>
    </w:p>
    <w:tbl>
      <w:tblPr>
        <w:tblStyle w:val="4"/>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2310"/>
        <w:gridCol w:w="1048"/>
        <w:gridCol w:w="920"/>
        <w:gridCol w:w="2523"/>
        <w:gridCol w:w="2686"/>
        <w:gridCol w:w="1834"/>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21"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序号</w:t>
            </w:r>
          </w:p>
        </w:tc>
        <w:tc>
          <w:tcPr>
            <w:tcW w:w="2292"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企业名称</w:t>
            </w:r>
          </w:p>
        </w:tc>
        <w:tc>
          <w:tcPr>
            <w:tcW w:w="1040"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企业所在地</w:t>
            </w:r>
          </w:p>
        </w:tc>
        <w:tc>
          <w:tcPr>
            <w:tcW w:w="913"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抽查时间</w:t>
            </w:r>
          </w:p>
        </w:tc>
        <w:tc>
          <w:tcPr>
            <w:tcW w:w="2503"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产品名称</w:t>
            </w:r>
          </w:p>
        </w:tc>
        <w:tc>
          <w:tcPr>
            <w:tcW w:w="2665"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规格型号</w:t>
            </w:r>
          </w:p>
        </w:tc>
        <w:tc>
          <w:tcPr>
            <w:tcW w:w="1819"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生产日期/批号</w:t>
            </w:r>
          </w:p>
        </w:tc>
        <w:tc>
          <w:tcPr>
            <w:tcW w:w="2229"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主要不合格项目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2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2292" w:type="dxa"/>
            <w:vMerge w:val="restart"/>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山东阳谷鲁阳电缆有限公司</w:t>
            </w:r>
          </w:p>
        </w:tc>
        <w:tc>
          <w:tcPr>
            <w:tcW w:w="1040"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山东省</w:t>
            </w: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铝芯交联聚乙烯绝缘聚氯乙烯护套电力电缆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YJLV-0.6/1 3×16</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7</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19/20210720001</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绝缘热收缩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交联聚乙烯绝缘聚氯乙烯护套电力电缆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YJV  3×4mm²  0.6/1KV</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2020-4-11</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护套最薄处厚度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低烟无卤B级阻燃铜芯交联聚烯烃绝缘电线</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WDZB-BYJ 450/750 1×4（WDZB-BYJ-105 450/750 1×4）</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2019-5-13</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绝缘热延伸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52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2292" w:type="dxa"/>
            <w:vMerge w:val="restart"/>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河南兴邦电线电缆科技有限公司</w:t>
            </w:r>
          </w:p>
        </w:tc>
        <w:tc>
          <w:tcPr>
            <w:tcW w:w="1040"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河南省</w:t>
            </w: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一般用途单芯硬导体无护套阻燃C类电缆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ZC-BV 2.5㎜² 450/750V（ZC-BV 450/750V 1×2.5）</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2021-6-20</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成束阻燃性能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聚氯乙烯绝缘电线电缆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BV 450/750V 2.5mm²</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2020-8-20</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导体电阻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52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2292"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南昌洪都电线电缆有限公司</w:t>
            </w:r>
          </w:p>
        </w:tc>
        <w:tc>
          <w:tcPr>
            <w:tcW w:w="1040"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江西省</w:t>
            </w: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聚氯乙烯绝缘聚氯乙烯护套电缆（铜芯聚氯乙烯绝缘聚氯乙烯护套扁形电缆）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BVVB 2×4² 300/500（BVVB 300/500 2×4)）</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2021-7-7</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护套平均厚度,护套最薄处</w:t>
            </w:r>
          </w:p>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南昌洪都电线电缆厂</w:t>
            </w: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聚氯乙烯绝缘聚氯乙烯护套电缆（铜芯聚氯乙烯绝缘聚氯乙烯护套扁形电缆）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BVVB 300/500V 2×1.5</w:t>
            </w:r>
          </w:p>
        </w:tc>
        <w:tc>
          <w:tcPr>
            <w:tcW w:w="1819" w:type="dxa"/>
            <w:tcBorders>
              <w:tl2br w:val="nil"/>
              <w:tr2bl w:val="nil"/>
            </w:tcBorders>
            <w:shd w:val="clear" w:color="000000" w:fill="FFFFFF"/>
            <w:tcMar>
              <w:top w:w="12" w:type="dxa"/>
              <w:left w:w="12" w:type="dxa"/>
              <w:right w:w="12" w:type="dxa"/>
            </w:tcMar>
            <w:vAlign w:val="center"/>
          </w:tcPr>
          <w:p>
            <w:pPr>
              <w:widowControl/>
              <w:jc w:val="center"/>
              <w:textAlignment w:val="center"/>
              <w:rPr>
                <w:rFonts w:hint="eastAsia" w:ascii="Times New Roman" w:hAnsi="Times New Roman" w:eastAsia="宋体" w:cs="Times New Roman"/>
                <w:sz w:val="18"/>
                <w:szCs w:val="18"/>
              </w:rPr>
            </w:pPr>
            <w:r>
              <w:rPr>
                <w:rFonts w:ascii="Times New Roman" w:hAnsi="Times New Roman" w:eastAsia="宋体" w:cs="Times New Roman"/>
                <w:kern w:val="0"/>
                <w:sz w:val="18"/>
                <w:szCs w:val="18"/>
              </w:rPr>
              <w:t>2019</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9</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26</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绝缘最薄处厚度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52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2292" w:type="dxa"/>
            <w:vMerge w:val="restart"/>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江西圣塔电缆科技有限公司</w:t>
            </w:r>
          </w:p>
        </w:tc>
        <w:tc>
          <w:tcPr>
            <w:tcW w:w="1040"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江西省</w:t>
            </w: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一般用途单芯硬导体无护套电缆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60227 IEC 01 (BV) 4mm² 450/750V（60227 IEC 01(BV) 450/750V）</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2021-7-12</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导体电阻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聚氯乙烯绝缘聚氯乙烯护套电力电缆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VV-0.6/1  4×10+1×6</w:t>
            </w:r>
          </w:p>
        </w:tc>
        <w:tc>
          <w:tcPr>
            <w:tcW w:w="1819"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2019-12-17</w:t>
            </w:r>
          </w:p>
        </w:tc>
        <w:tc>
          <w:tcPr>
            <w:tcW w:w="2229" w:type="dxa"/>
            <w:tcBorders>
              <w:tl2br w:val="nil"/>
              <w:tr2bl w:val="nil"/>
            </w:tcBorders>
            <w:shd w:val="clear" w:color="000000" w:fill="FFFFFF"/>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绝缘平均厚度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52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2292" w:type="dxa"/>
            <w:vMerge w:val="restart"/>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青岛博宸伟业线缆股份有限公司</w:t>
            </w:r>
          </w:p>
        </w:tc>
        <w:tc>
          <w:tcPr>
            <w:tcW w:w="1040"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山东省</w:t>
            </w: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线缆（一般用途单芯硬导体无护套阻燃D类电缆）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ZR-BV450/750 1×2.5(ZD-BV450/750 1×2.5)</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2021-3-15</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成束阻燃性能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阻燃聚氯乙烯绝缘绞型软电缆</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ZR-RVS 300/300V 2×1.5</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2019-8-8</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导体电阻,成束阻燃性能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trPr>
        <w:tc>
          <w:tcPr>
            <w:tcW w:w="52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2292" w:type="dxa"/>
            <w:vMerge w:val="continue"/>
            <w:tcBorders>
              <w:tl2br w:val="nil"/>
              <w:tr2bl w:val="nil"/>
            </w:tcBorders>
            <w:shd w:val="clear" w:color="auto" w:fill="auto"/>
            <w:tcMar>
              <w:top w:w="12" w:type="dxa"/>
              <w:left w:w="12" w:type="dxa"/>
              <w:right w:w="12" w:type="dxa"/>
            </w:tcMar>
            <w:vAlign w:val="center"/>
          </w:tcPr>
          <w:p>
            <w:pPr>
              <w:rPr>
                <w:rFonts w:ascii="Times New Roman" w:hAnsi="Times New Roman" w:eastAsia="宋体" w:cs="Times New Roman"/>
                <w:sz w:val="18"/>
                <w:szCs w:val="18"/>
              </w:rPr>
            </w:pPr>
          </w:p>
        </w:tc>
        <w:tc>
          <w:tcPr>
            <w:tcW w:w="1040"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宋体" w:cs="Times New Roman"/>
                <w:sz w:val="18"/>
                <w:szCs w:val="18"/>
              </w:rPr>
            </w:pPr>
          </w:p>
        </w:tc>
        <w:tc>
          <w:tcPr>
            <w:tcW w:w="91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2020年</w:t>
            </w:r>
          </w:p>
        </w:tc>
        <w:tc>
          <w:tcPr>
            <w:tcW w:w="250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低烟无卤阻燃耐火聚烯烃绝缘电线</w:t>
            </w:r>
          </w:p>
        </w:tc>
        <w:tc>
          <w:tcPr>
            <w:tcW w:w="2665"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WDZN-BYJ 450/750V 1×2.5</w:t>
            </w:r>
          </w:p>
        </w:tc>
        <w:tc>
          <w:tcPr>
            <w:tcW w:w="181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2017-9-15</w:t>
            </w:r>
          </w:p>
        </w:tc>
        <w:tc>
          <w:tcPr>
            <w:tcW w:w="222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单根垂直燃烧试验,绝缘热延伸,绝缘老化前后抗张强度变化率,绝缘老化前后断裂伸长率变化率</w:t>
            </w:r>
          </w:p>
        </w:tc>
      </w:tr>
    </w:tbl>
    <w:p>
      <w:pPr>
        <w:ind w:firstLine="420"/>
      </w:pPr>
    </w:p>
    <w:sectPr>
      <w:footerReference r:id="rId3" w:type="default"/>
      <w:footerReference r:id="rId4" w:type="even"/>
      <w:pgSz w:w="16838" w:h="11906" w:orient="landscape"/>
      <w:pgMar w:top="1803" w:right="1440" w:bottom="1803" w:left="1440" w:header="851" w:footer="1361" w:gutter="0"/>
      <w:pgNumType w:start="2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firstLine="280" w:firstLineChars="100"/>
      <w:jc w:val="right"/>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PAGE \* MERGEFORMAT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PAGE \* MERGEFORMAT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C05EBA"/>
    <w:rsid w:val="00151FA7"/>
    <w:rsid w:val="003354E1"/>
    <w:rsid w:val="006B21B6"/>
    <w:rsid w:val="007B3F3E"/>
    <w:rsid w:val="00EA7BF3"/>
    <w:rsid w:val="0EC05EBA"/>
    <w:rsid w:val="40D53727"/>
    <w:rsid w:val="63DD2C54"/>
    <w:rsid w:val="6FDB206D"/>
    <w:rsid w:val="7BB4EAA6"/>
    <w:rsid w:val="97FF1C20"/>
    <w:rsid w:val="F97B5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basedOn w:val="5"/>
    <w:qFormat/>
    <w:uiPriority w:val="0"/>
    <w:rPr>
      <w:rFonts w:hint="eastAsia" w:ascii="宋体" w:hAnsi="宋体" w:eastAsia="宋体" w:cs="宋体"/>
      <w:color w:val="auto"/>
      <w:sz w:val="18"/>
      <w:szCs w:val="18"/>
      <w:u w:val="none"/>
    </w:rPr>
  </w:style>
  <w:style w:type="character" w:customStyle="1" w:styleId="7">
    <w:name w:val="font71"/>
    <w:basedOn w:val="5"/>
    <w:qFormat/>
    <w:uiPriority w:val="0"/>
    <w:rPr>
      <w:rFonts w:ascii="宋体" w:hAnsi="宋体" w:eastAsia="宋体" w:cs="宋体"/>
      <w:color w:val="auto"/>
      <w:sz w:val="18"/>
      <w:szCs w:val="18"/>
      <w:u w:val="non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998</Characters>
  <Lines>8</Lines>
  <Paragraphs>2</Paragraphs>
  <TotalTime>2</TotalTime>
  <ScaleCrop>false</ScaleCrop>
  <LinksUpToDate>false</LinksUpToDate>
  <CharactersWithSpaces>1170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2021-11-20T00:37:00Z</dcterms:created>
  <dc:creator>WPS_1491643523</dc:creator>
  <cp:lastModifiedBy>daih</cp:lastModifiedBy>
  <dcterms:modified xsi:type="dcterms:W3CDTF">2022-01-18T06:16:43Z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0D6BD3E05C2347D08D2A63D724E68B23</vt:lpwstr>
  </property>
</Properties>
</file>