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北京王府井免税品经营有限责任公司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/>
          <w:sz w:val="28"/>
          <w:szCs w:val="28"/>
          <w:lang w:eastAsia="zh-Hans"/>
        </w:rPr>
      </w:pPr>
      <w:bookmarkStart w:id="1" w:name="_GoBack"/>
      <w:bookmarkEnd w:id="1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关于改善售后服务、提升消费体验的公开承诺</w:t>
      </w:r>
      <w:r>
        <w:rPr>
          <w:rFonts w:hint="default"/>
          <w:sz w:val="28"/>
          <w:szCs w:val="28"/>
          <w:lang w:eastAsia="zh-Han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为更好提升消费者体验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共同提振消费信心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推动行业发展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王府井免税将完全服从国家法律法规的相关要求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同时特作以下客户服务承诺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全面履行质量担保责任。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在商品退换货上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与品牌方通力合作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实行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先行退货”原则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当消费者提出退换货要求时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且商品存在质量问题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第一时间对客户进行先行退货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大大缩短消费者提出退换货后的时间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增强其便利性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所有线上销售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落实消费者权益保护法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严格遵守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无理由退货的商品范围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严格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按照适用七日无理由退货的商品范围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履行网购七日无理由退货义务，对法定不适用无理由退货的商品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在商品详情页面加强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标识和供消费者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通知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3、完善商品信息披露。对免税品和非免税品区分销售页面、明确标识商品类别、公开价格构成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建立健全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400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客户服务体系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畅通拓宽售后渠道，提升服务质量，提高解决效率，积极配合市场监管部门处理投诉举报，促使更多消费纠纷化解在源头。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同时在售前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售中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售后为客户提供详细咨询和客户服务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当客户存在免税商品购买的任何问题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可拨打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400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客户服务电话进行咨询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售中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售后发生相关问题时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也可第一时间拨打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400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客户电话进行问题解决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打造免税行业服务艺术家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店内进行标准化流程咨询服务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让消费者体验宾至如归的购物感觉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。</w:t>
      </w:r>
      <w:bookmarkStart w:id="0" w:name="_Toc948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eastAsia="zh-Hans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Hans" w:bidi="ar-SA"/>
        </w:rPr>
        <w:t>本公司将严格履行以上承诺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eastAsia="zh-Hans" w:bidi="ar-SA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Hans" w:bidi="ar-SA"/>
        </w:rPr>
        <w:t>自觉接受相关部门指导和社会公众监督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eastAsia="zh-Hans" w:bidi="ar-SA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Hans" w:bidi="ar-SA"/>
        </w:rPr>
        <w:t>共同提升行业服务水平和消费者体验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eastAsia="zh-Hans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eastAsia="zh-Hans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eastAsia="zh-Hans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北京王府井免税品经营有限责任公司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2023年1月5日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Han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Hans" w:bidi="ar-SA"/>
        </w:rPr>
      </w:pPr>
    </w:p>
    <w:sectPr>
      <w:footerReference r:id="rId3" w:type="default"/>
      <w:pgSz w:w="11906" w:h="16838"/>
      <w:pgMar w:top="1984" w:right="1474" w:bottom="1644" w:left="1474" w:header="851" w:footer="119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E52ADA"/>
    <w:multiLevelType w:val="singleLevel"/>
    <w:tmpl w:val="D1E52AD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467B7B6"/>
    <w:multiLevelType w:val="multilevel"/>
    <w:tmpl w:val="E467B7B6"/>
    <w:lvl w:ilvl="0" w:tentative="0">
      <w:start w:val="1"/>
      <w:numFmt w:val="decimal"/>
      <w:pStyle w:val="2"/>
      <w:lvlText w:val="%1."/>
      <w:lvlJc w:val="left"/>
      <w:pPr>
        <w:ind w:left="420" w:hanging="420"/>
      </w:pPr>
      <w:rPr>
        <w:rFonts w:hint="default" w:ascii="仿宋" w:hAnsi="仿宋" w:eastAsia="仿宋" w:cs="仿宋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414" w:hanging="420"/>
      </w:pPr>
    </w:lvl>
    <w:lvl w:ilvl="2" w:tentative="0">
      <w:start w:val="1"/>
      <w:numFmt w:val="lowerRoman"/>
      <w:lvlText w:val="%3."/>
      <w:lvlJc w:val="right"/>
      <w:pPr>
        <w:ind w:left="834" w:hanging="420"/>
      </w:pPr>
    </w:lvl>
    <w:lvl w:ilvl="3" w:tentative="0">
      <w:start w:val="1"/>
      <w:numFmt w:val="decimal"/>
      <w:lvlText w:val="%4."/>
      <w:lvlJc w:val="left"/>
      <w:pPr>
        <w:ind w:left="1254" w:hanging="420"/>
      </w:pPr>
    </w:lvl>
    <w:lvl w:ilvl="4" w:tentative="0">
      <w:start w:val="1"/>
      <w:numFmt w:val="lowerLetter"/>
      <w:lvlText w:val="%5)"/>
      <w:lvlJc w:val="left"/>
      <w:pPr>
        <w:ind w:left="1674" w:hanging="420"/>
      </w:pPr>
    </w:lvl>
    <w:lvl w:ilvl="5" w:tentative="0">
      <w:start w:val="1"/>
      <w:numFmt w:val="lowerRoman"/>
      <w:lvlText w:val="%6."/>
      <w:lvlJc w:val="right"/>
      <w:pPr>
        <w:ind w:left="2094" w:hanging="420"/>
      </w:pPr>
    </w:lvl>
    <w:lvl w:ilvl="6" w:tentative="0">
      <w:start w:val="1"/>
      <w:numFmt w:val="decimal"/>
      <w:lvlText w:val="%7."/>
      <w:lvlJc w:val="left"/>
      <w:pPr>
        <w:ind w:left="2514" w:hanging="420"/>
      </w:pPr>
    </w:lvl>
    <w:lvl w:ilvl="7" w:tentative="0">
      <w:start w:val="1"/>
      <w:numFmt w:val="lowerLetter"/>
      <w:lvlText w:val="%8)"/>
      <w:lvlJc w:val="left"/>
      <w:pPr>
        <w:ind w:left="2934" w:hanging="420"/>
      </w:pPr>
    </w:lvl>
    <w:lvl w:ilvl="8" w:tentative="0">
      <w:start w:val="1"/>
      <w:numFmt w:val="lowerRoman"/>
      <w:lvlText w:val="%9."/>
      <w:lvlJc w:val="right"/>
      <w:pPr>
        <w:ind w:left="335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7FEC361"/>
    <w:rsid w:val="004D7EE5"/>
    <w:rsid w:val="0B585FD4"/>
    <w:rsid w:val="138A06F6"/>
    <w:rsid w:val="17FEC361"/>
    <w:rsid w:val="24F82238"/>
    <w:rsid w:val="3F242BA1"/>
    <w:rsid w:val="557D7AAD"/>
    <w:rsid w:val="67F373CB"/>
    <w:rsid w:val="7FE7EE3A"/>
    <w:rsid w:val="DFE7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622</Characters>
  <Lines>0</Lines>
  <Paragraphs>0</Paragraphs>
  <TotalTime>0</TotalTime>
  <ScaleCrop>false</ScaleCrop>
  <LinksUpToDate>false</LinksUpToDate>
  <CharactersWithSpaces>670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2023-01-04T02:32:00Z</dcterms:created>
  <dc:creator>黎黎</dc:creator>
  <cp:lastModifiedBy>孙明洁</cp:lastModifiedBy>
  <dcterms:modified xsi:type="dcterms:W3CDTF">2023-01-06T01:12:46Z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72C481A19E5D1AB55B6EB6637E6E261D</vt:lpwstr>
  </property>
</Properties>
</file>