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center"/>
        <w:rPr>
          <w:rFonts w:hint="eastAsia" w:ascii="Times New Roman" w:hAnsi="Times New Roman" w:eastAsia="方正小标宋简体"/>
          <w:bCs/>
          <w:sz w:val="44"/>
          <w:szCs w:val="44"/>
        </w:rPr>
      </w:pPr>
    </w:p>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ascii="Times New Roman" w:hAnsi="Times New Roman" w:eastAsia="方正小标宋简体"/>
          <w:bCs/>
          <w:sz w:val="44"/>
          <w:szCs w:val="44"/>
        </w:rPr>
        <w:t>非法定计量单位限制使用管理办法</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rPr>
          <w:rFonts w:hint="default" w:ascii="Times New Roman" w:hAnsi="Times New Roman" w:eastAsia="仿宋" w:cs="Times New Roman"/>
          <w:color w:val="333333"/>
          <w:kern w:val="0"/>
          <w:sz w:val="28"/>
          <w:szCs w:val="28"/>
        </w:rPr>
      </w:pPr>
      <w:r>
        <w:rPr>
          <w:rFonts w:hint="default" w:ascii="Times New Roman" w:hAnsi="Times New Roman" w:eastAsia="仿宋" w:cs="Times New Roman"/>
          <w:color w:val="333333"/>
          <w:kern w:val="0"/>
          <w:sz w:val="28"/>
          <w:szCs w:val="28"/>
        </w:rPr>
        <w:t>（202</w:t>
      </w:r>
      <w:r>
        <w:rPr>
          <w:rFonts w:hint="eastAsia" w:ascii="Times New Roman" w:hAnsi="Times New Roman" w:eastAsia="仿宋" w:cs="Times New Roman"/>
          <w:color w:val="333333"/>
          <w:kern w:val="0"/>
          <w:sz w:val="28"/>
          <w:szCs w:val="28"/>
          <w:lang w:val="en-US" w:eastAsia="zh-CN"/>
        </w:rPr>
        <w:t>4</w:t>
      </w:r>
      <w:r>
        <w:rPr>
          <w:rFonts w:hint="default" w:ascii="Times New Roman" w:hAnsi="Times New Roman" w:eastAsia="仿宋" w:cs="Times New Roman"/>
          <w:color w:val="333333"/>
          <w:kern w:val="0"/>
          <w:sz w:val="28"/>
          <w:szCs w:val="28"/>
        </w:rPr>
        <w:t>年</w:t>
      </w:r>
      <w:r>
        <w:rPr>
          <w:rFonts w:hint="eastAsia" w:ascii="Times New Roman" w:hAnsi="Times New Roman" w:eastAsia="仿宋" w:cs="Times New Roman"/>
          <w:color w:val="333333"/>
          <w:kern w:val="0"/>
          <w:sz w:val="28"/>
          <w:szCs w:val="28"/>
          <w:lang w:val="en-US" w:eastAsia="zh-CN"/>
        </w:rPr>
        <w:t>3</w:t>
      </w:r>
      <w:r>
        <w:rPr>
          <w:rFonts w:hint="default" w:ascii="Times New Roman" w:hAnsi="Times New Roman" w:eastAsia="仿宋" w:cs="Times New Roman"/>
          <w:color w:val="333333"/>
          <w:kern w:val="0"/>
          <w:sz w:val="28"/>
          <w:szCs w:val="28"/>
        </w:rPr>
        <w:t>月</w:t>
      </w:r>
      <w:r>
        <w:rPr>
          <w:rFonts w:hint="eastAsia" w:ascii="Times New Roman" w:hAnsi="Times New Roman" w:eastAsia="仿宋" w:cs="Times New Roman"/>
          <w:color w:val="333333"/>
          <w:kern w:val="0"/>
          <w:sz w:val="28"/>
          <w:szCs w:val="28"/>
          <w:lang w:val="en-US" w:eastAsia="zh-CN"/>
        </w:rPr>
        <w:t>18</w:t>
      </w:r>
      <w:r>
        <w:rPr>
          <w:rFonts w:hint="default" w:ascii="Times New Roman" w:hAnsi="Times New Roman" w:eastAsia="仿宋" w:cs="Times New Roman"/>
          <w:color w:val="333333"/>
          <w:kern w:val="0"/>
          <w:sz w:val="28"/>
          <w:szCs w:val="28"/>
        </w:rPr>
        <w:t>日国家市场监督管理总局令第</w:t>
      </w:r>
      <w:r>
        <w:rPr>
          <w:rFonts w:hint="eastAsia" w:ascii="Times New Roman" w:hAnsi="Times New Roman" w:eastAsia="仿宋" w:cs="Times New Roman"/>
          <w:color w:val="333333"/>
          <w:kern w:val="0"/>
          <w:sz w:val="28"/>
          <w:szCs w:val="28"/>
          <w:lang w:val="en-US" w:eastAsia="zh-CN"/>
        </w:rPr>
        <w:t>90</w:t>
      </w:r>
      <w:r>
        <w:rPr>
          <w:rFonts w:hint="default" w:ascii="Times New Roman" w:hAnsi="Times New Roman" w:eastAsia="仿宋" w:cs="Times New Roman"/>
          <w:color w:val="333333"/>
          <w:kern w:val="0"/>
          <w:sz w:val="28"/>
          <w:szCs w:val="28"/>
        </w:rPr>
        <w:t>号公布 自202</w:t>
      </w:r>
      <w:r>
        <w:rPr>
          <w:rFonts w:hint="eastAsia" w:ascii="Times New Roman" w:hAnsi="Times New Roman" w:eastAsia="仿宋" w:cs="Times New Roman"/>
          <w:color w:val="333333"/>
          <w:kern w:val="0"/>
          <w:sz w:val="28"/>
          <w:szCs w:val="28"/>
          <w:lang w:val="en-US" w:eastAsia="zh-CN"/>
        </w:rPr>
        <w:t>4</w:t>
      </w:r>
      <w:r>
        <w:rPr>
          <w:rFonts w:hint="default" w:ascii="Times New Roman" w:hAnsi="Times New Roman" w:eastAsia="仿宋" w:cs="Times New Roman"/>
          <w:color w:val="333333"/>
          <w:kern w:val="0"/>
          <w:sz w:val="28"/>
          <w:szCs w:val="28"/>
        </w:rPr>
        <w:t>年</w:t>
      </w:r>
      <w:r>
        <w:rPr>
          <w:rFonts w:hint="eastAsia" w:ascii="Times New Roman" w:hAnsi="Times New Roman" w:eastAsia="仿宋" w:cs="Times New Roman"/>
          <w:color w:val="333333"/>
          <w:kern w:val="0"/>
          <w:sz w:val="28"/>
          <w:szCs w:val="28"/>
          <w:lang w:val="en-US" w:eastAsia="zh-CN"/>
        </w:rPr>
        <w:t>6</w:t>
      </w:r>
      <w:r>
        <w:rPr>
          <w:rFonts w:hint="default" w:ascii="Times New Roman" w:hAnsi="Times New Roman" w:eastAsia="仿宋" w:cs="Times New Roman"/>
          <w:color w:val="333333"/>
          <w:kern w:val="0"/>
          <w:sz w:val="28"/>
          <w:szCs w:val="28"/>
        </w:rPr>
        <w:t>月1日起施行）</w:t>
      </w:r>
    </w:p>
    <w:p>
      <w:pPr>
        <w:spacing w:line="560" w:lineRule="exact"/>
        <w:jc w:val="center"/>
        <w:rPr>
          <w:rFonts w:ascii="Times New Roman" w:hAnsi="Times New Roman" w:eastAsia="仿宋"/>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Style w:val="37"/>
          <w:rFonts w:hint="default" w:ascii="Times New Roman" w:hAnsi="Times New Roman" w:eastAsia="FangSong_GB2312" w:cs="Times New Roman"/>
          <w:bCs/>
          <w:sz w:val="32"/>
          <w:szCs w:val="32"/>
        </w:rPr>
      </w:pPr>
      <w:bookmarkStart w:id="0" w:name="_GoBack"/>
      <w:r>
        <w:rPr>
          <w:rFonts w:hint="eastAsia" w:ascii="Times New Roman" w:hAnsi="Times New Roman" w:eastAsia="黑体"/>
          <w:bCs/>
          <w:kern w:val="0"/>
          <w:sz w:val="32"/>
          <w:szCs w:val="32"/>
        </w:rPr>
        <w:t>第一条</w:t>
      </w:r>
      <w:r>
        <w:rPr>
          <w:rStyle w:val="37"/>
          <w:rFonts w:hint="default" w:ascii="Times New Roman" w:hAnsi="Times New Roman" w:eastAsia="FangSong_GB2312" w:cs="Times New Roman"/>
          <w:bCs/>
          <w:sz w:val="32"/>
          <w:szCs w:val="32"/>
        </w:rPr>
        <w:t xml:space="preserve">  为了保证国家计量单位制的统一，</w:t>
      </w:r>
      <w:r>
        <w:rPr>
          <w:rStyle w:val="37"/>
          <w:rFonts w:hint="eastAsia" w:ascii="Times New Roman" w:hAnsi="Times New Roman" w:eastAsia="FangSong_GB2312" w:cs="Times New Roman"/>
          <w:bCs/>
          <w:sz w:val="32"/>
          <w:szCs w:val="32"/>
          <w:lang w:val="en-US" w:eastAsia="zh-CN"/>
        </w:rPr>
        <w:t>加强</w:t>
      </w:r>
      <w:r>
        <w:rPr>
          <w:rFonts w:hint="eastAsia" w:ascii="Times New Roman" w:hAnsi="Times New Roman" w:eastAsia="FangSong_GB2312"/>
          <w:sz w:val="32"/>
          <w:szCs w:val="32"/>
        </w:rPr>
        <w:t>非法定计量单位</w:t>
      </w:r>
      <w:r>
        <w:rPr>
          <w:rStyle w:val="37"/>
          <w:rFonts w:hint="default" w:ascii="Times New Roman" w:hAnsi="Times New Roman" w:eastAsia="FangSong_GB2312" w:cs="Times New Roman"/>
          <w:bCs/>
          <w:sz w:val="32"/>
          <w:szCs w:val="32"/>
        </w:rPr>
        <w:t>的使用管理，根据《中华人民共和国计量法》等有关法律、行政法规，制定本办法。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Style w:val="37"/>
          <w:rFonts w:hint="default" w:ascii="Times New Roman" w:hAnsi="Times New Roman" w:eastAsia="FangSong_GB2312" w:cs="Times New Roman"/>
          <w:bCs/>
          <w:sz w:val="32"/>
          <w:szCs w:val="32"/>
        </w:rPr>
      </w:pPr>
      <w:r>
        <w:rPr>
          <w:rFonts w:hint="eastAsia" w:ascii="Times New Roman" w:hAnsi="Times New Roman" w:eastAsia="黑体"/>
          <w:bCs/>
          <w:kern w:val="0"/>
          <w:sz w:val="32"/>
          <w:szCs w:val="32"/>
        </w:rPr>
        <w:t>第二条</w:t>
      </w:r>
      <w:r>
        <w:rPr>
          <w:rStyle w:val="37"/>
          <w:rFonts w:hint="default" w:ascii="Times New Roman" w:hAnsi="Times New Roman" w:eastAsia="FangSong_GB2312" w:cs="Times New Roman"/>
          <w:bCs/>
          <w:sz w:val="32"/>
          <w:szCs w:val="32"/>
        </w:rPr>
        <w:t xml:space="preserve">  国家实行法定计量单位制度。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Style w:val="37"/>
          <w:rFonts w:hint="default" w:ascii="Times New Roman" w:hAnsi="Times New Roman" w:eastAsia="FangSong_GB2312" w:cs="Times New Roman"/>
          <w:bCs/>
          <w:sz w:val="32"/>
          <w:szCs w:val="32"/>
        </w:rPr>
      </w:pPr>
      <w:r>
        <w:rPr>
          <w:rStyle w:val="37"/>
          <w:rFonts w:hint="default" w:ascii="Times New Roman" w:hAnsi="Times New Roman" w:eastAsia="FangSong_GB2312" w:cs="Times New Roman"/>
          <w:bCs/>
          <w:sz w:val="32"/>
          <w:szCs w:val="32"/>
        </w:rPr>
        <w:t>在中华人民共和国境内因特殊需要采用非法定计量单位，适用本办法。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ascii="Times New Roman" w:hAnsi="Times New Roman" w:eastAsia="FangSong_GB2312"/>
          <w:sz w:val="32"/>
          <w:szCs w:val="32"/>
        </w:rPr>
      </w:pPr>
      <w:r>
        <w:rPr>
          <w:rFonts w:hint="eastAsia" w:ascii="Times New Roman" w:hAnsi="Times New Roman" w:eastAsia="黑体"/>
          <w:bCs/>
          <w:kern w:val="0"/>
          <w:sz w:val="32"/>
          <w:szCs w:val="32"/>
        </w:rPr>
        <w:t>第三条</w:t>
      </w:r>
      <w:r>
        <w:rPr>
          <w:rStyle w:val="37"/>
          <w:rFonts w:hint="default" w:ascii="Times New Roman" w:hAnsi="Times New Roman" w:eastAsia="FangSong_GB2312" w:cs="Times New Roman"/>
          <w:bCs/>
          <w:sz w:val="32"/>
          <w:szCs w:val="32"/>
        </w:rPr>
        <w:t xml:space="preserve">  国际单位制计量单位和国家选定的其他计量单位为国家法定计量单位。</w:t>
      </w:r>
      <w:r>
        <w:rPr>
          <w:rFonts w:hint="eastAsia" w:ascii="Times New Roman" w:hAnsi="Times New Roman" w:eastAsia="FangSong_GB2312"/>
          <w:sz w:val="32"/>
          <w:szCs w:val="32"/>
        </w:rPr>
        <w:t>除国家法定计量单位以外的其他计量单位为非法定计量单位。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ascii="Times New Roman" w:hAnsi="Times New Roman" w:eastAsia="FangSong_GB2312"/>
          <w:sz w:val="32"/>
          <w:szCs w:val="32"/>
        </w:rPr>
      </w:pPr>
      <w:r>
        <w:rPr>
          <w:rStyle w:val="37"/>
          <w:rFonts w:hint="default" w:ascii="Times New Roman" w:hAnsi="Times New Roman" w:eastAsia="FangSong_GB2312" w:cs="Times New Roman"/>
          <w:bCs/>
          <w:sz w:val="32"/>
          <w:szCs w:val="32"/>
        </w:rPr>
        <w:t>国家明令禁止的非法定计量单位包括用于市场贸易的市制单位，以及国务院公布的其他禁止使用的计量单位。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Style w:val="37"/>
          <w:rFonts w:hint="default" w:ascii="Times New Roman" w:hAnsi="Times New Roman" w:eastAsia="FangSong_GB2312" w:cs="Times New Roman"/>
          <w:bCs/>
          <w:sz w:val="32"/>
          <w:szCs w:val="32"/>
        </w:rPr>
      </w:pPr>
      <w:r>
        <w:rPr>
          <w:rFonts w:hint="eastAsia" w:ascii="Times New Roman" w:hAnsi="Times New Roman" w:eastAsia="黑体"/>
          <w:bCs/>
          <w:kern w:val="0"/>
          <w:sz w:val="32"/>
          <w:szCs w:val="32"/>
        </w:rPr>
        <w:t>第四条</w:t>
      </w:r>
      <w:r>
        <w:rPr>
          <w:rFonts w:hint="eastAsia" w:ascii="Times New Roman" w:hAnsi="Times New Roman" w:eastAsia="FangSong_GB2312"/>
          <w:bCs/>
          <w:kern w:val="0"/>
          <w:sz w:val="32"/>
          <w:szCs w:val="32"/>
        </w:rPr>
        <w:t xml:space="preserve">  </w:t>
      </w:r>
      <w:r>
        <w:rPr>
          <w:rStyle w:val="37"/>
          <w:rFonts w:hint="default" w:ascii="Times New Roman" w:hAnsi="Times New Roman" w:eastAsia="FangSong_GB2312" w:cs="Times New Roman"/>
          <w:bCs/>
          <w:sz w:val="32"/>
          <w:szCs w:val="32"/>
        </w:rPr>
        <w:t>国家市场监督管理总局对全国计量单位的使用实施统一监督管理。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ascii="Times New Roman" w:hAnsi="Times New Roman" w:eastAsia="FangSong_GB2312"/>
          <w:bCs/>
          <w:kern w:val="0"/>
          <w:sz w:val="32"/>
          <w:szCs w:val="32"/>
        </w:rPr>
      </w:pPr>
      <w:r>
        <w:rPr>
          <w:rStyle w:val="37"/>
          <w:rFonts w:hint="default" w:ascii="Times New Roman" w:hAnsi="Times New Roman" w:eastAsia="FangSong_GB2312" w:cs="Times New Roman"/>
          <w:bCs/>
          <w:sz w:val="32"/>
          <w:szCs w:val="32"/>
        </w:rPr>
        <w:t>县级以上</w:t>
      </w:r>
      <w:r>
        <w:rPr>
          <w:rStyle w:val="37"/>
          <w:rFonts w:hint="eastAsia" w:ascii="Times New Roman" w:hAnsi="Times New Roman" w:eastAsia="FangSong_GB2312" w:cs="Times New Roman"/>
          <w:bCs/>
          <w:sz w:val="32"/>
          <w:szCs w:val="32"/>
          <w:lang w:val="en-US" w:eastAsia="zh-CN"/>
        </w:rPr>
        <w:t>地方</w:t>
      </w:r>
      <w:r>
        <w:rPr>
          <w:rStyle w:val="37"/>
          <w:rFonts w:hint="default" w:ascii="Times New Roman" w:hAnsi="Times New Roman" w:eastAsia="FangSong_GB2312" w:cs="Times New Roman"/>
          <w:bCs/>
          <w:sz w:val="32"/>
          <w:szCs w:val="32"/>
        </w:rPr>
        <w:t>市场监督管理部门负责对本行政区域内计量单位的使用实施监督管理。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Style w:val="37"/>
          <w:rFonts w:hint="default" w:ascii="Times New Roman" w:hAnsi="Times New Roman" w:eastAsia="FangSong_GB2312" w:cs="Times New Roman"/>
          <w:bCs/>
          <w:sz w:val="32"/>
          <w:szCs w:val="32"/>
        </w:rPr>
      </w:pPr>
      <w:r>
        <w:rPr>
          <w:rFonts w:hint="eastAsia" w:ascii="Times New Roman" w:hAnsi="Times New Roman" w:eastAsia="黑体"/>
          <w:bCs/>
          <w:kern w:val="0"/>
          <w:sz w:val="32"/>
          <w:szCs w:val="32"/>
        </w:rPr>
        <w:t>第五条</w:t>
      </w:r>
      <w:r>
        <w:rPr>
          <w:rStyle w:val="37"/>
          <w:rFonts w:hint="default" w:ascii="Times New Roman" w:hAnsi="Times New Roman" w:eastAsia="FangSong_GB2312" w:cs="Times New Roman"/>
          <w:bCs/>
          <w:sz w:val="32"/>
          <w:szCs w:val="32"/>
        </w:rPr>
        <w:t xml:space="preserve">  任何单位和个人应当按照有关法律法规、强制性标准和计量技术规范的要求正确使用计量单位。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Style w:val="37"/>
          <w:rFonts w:hint="default" w:ascii="Times New Roman" w:hAnsi="Times New Roman" w:eastAsia="FangSong_GB2312" w:cs="Times New Roman"/>
          <w:bCs/>
          <w:sz w:val="32"/>
          <w:szCs w:val="32"/>
        </w:rPr>
      </w:pPr>
      <w:r>
        <w:rPr>
          <w:rStyle w:val="37"/>
          <w:rFonts w:hint="default" w:ascii="Times New Roman" w:hAnsi="Times New Roman" w:eastAsia="FangSong_GB2312" w:cs="Times New Roman"/>
          <w:bCs/>
          <w:sz w:val="32"/>
          <w:szCs w:val="32"/>
        </w:rPr>
        <w:t>国家明令禁止的非法定计量单位不得使用，其他非法定计量单位应当根据本办法规定限制使用。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ascii="Times New Roman" w:hAnsi="Times New Roman" w:eastAsia="FangSong_GB2312"/>
          <w:bCs/>
          <w:sz w:val="32"/>
          <w:szCs w:val="32"/>
        </w:rPr>
      </w:pPr>
      <w:r>
        <w:rPr>
          <w:rFonts w:hint="eastAsia" w:ascii="Times New Roman" w:hAnsi="Times New Roman" w:eastAsia="黑体"/>
          <w:bCs/>
          <w:kern w:val="0"/>
          <w:sz w:val="32"/>
          <w:szCs w:val="32"/>
        </w:rPr>
        <w:t>第六条</w:t>
      </w:r>
      <w:r>
        <w:rPr>
          <w:rStyle w:val="37"/>
          <w:rFonts w:hint="default" w:ascii="Times New Roman" w:hAnsi="Times New Roman" w:eastAsia="FangSong_GB2312" w:cs="Times New Roman"/>
          <w:bCs/>
          <w:sz w:val="32"/>
          <w:szCs w:val="32"/>
        </w:rPr>
        <w:t xml:space="preserve">  任何单位和个人不得违反本办法制造、销售和进口非法定计量单位的计量器具。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Style w:val="37"/>
          <w:rFonts w:hint="default" w:ascii="Times New Roman" w:hAnsi="Times New Roman" w:eastAsia="FangSong_GB2312" w:cs="Times New Roman"/>
          <w:bCs/>
          <w:sz w:val="32"/>
          <w:szCs w:val="32"/>
        </w:rPr>
      </w:pPr>
      <w:r>
        <w:rPr>
          <w:rFonts w:hint="eastAsia" w:ascii="Times New Roman" w:hAnsi="Times New Roman" w:eastAsia="黑体"/>
          <w:bCs/>
          <w:kern w:val="0"/>
          <w:sz w:val="32"/>
          <w:szCs w:val="32"/>
        </w:rPr>
        <w:t>第七条</w:t>
      </w:r>
      <w:r>
        <w:rPr>
          <w:rFonts w:hint="eastAsia" w:ascii="Times New Roman" w:hAnsi="Times New Roman" w:eastAsia="FangSong_GB2312"/>
          <w:bCs/>
          <w:kern w:val="0"/>
          <w:sz w:val="32"/>
          <w:szCs w:val="32"/>
        </w:rPr>
        <w:t xml:space="preserve">  </w:t>
      </w:r>
      <w:r>
        <w:rPr>
          <w:rStyle w:val="37"/>
          <w:rFonts w:hint="default" w:ascii="Times New Roman" w:hAnsi="Times New Roman" w:eastAsia="FangSong_GB2312" w:cs="Times New Roman"/>
          <w:bCs/>
          <w:sz w:val="32"/>
          <w:szCs w:val="32"/>
        </w:rPr>
        <w:t>属于特殊需要的，可以采用非法定计量单位。可采用非法定计量单位的特殊需要清单由国家市场监督管理总局制定发布，并根据社会经济发展需要动态更新。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Style w:val="37"/>
          <w:rFonts w:hint="default" w:ascii="Times New Roman" w:hAnsi="Times New Roman" w:eastAsia="FangSong_GB2312" w:cs="Times New Roman"/>
          <w:bCs/>
          <w:sz w:val="32"/>
          <w:szCs w:val="32"/>
        </w:rPr>
      </w:pPr>
      <w:r>
        <w:rPr>
          <w:rFonts w:hint="eastAsia" w:ascii="Times New Roman" w:hAnsi="Times New Roman" w:eastAsia="黑体"/>
          <w:bCs/>
          <w:kern w:val="0"/>
          <w:sz w:val="32"/>
          <w:szCs w:val="32"/>
        </w:rPr>
        <w:t>第八条</w:t>
      </w:r>
      <w:r>
        <w:rPr>
          <w:rFonts w:hint="eastAsia" w:ascii="Times New Roman" w:hAnsi="Times New Roman" w:eastAsia="FangSong_GB2312"/>
          <w:bCs/>
          <w:kern w:val="0"/>
          <w:sz w:val="32"/>
          <w:szCs w:val="32"/>
        </w:rPr>
        <w:t xml:space="preserve">  符合</w:t>
      </w:r>
      <w:r>
        <w:rPr>
          <w:rStyle w:val="37"/>
          <w:rFonts w:hint="default" w:ascii="Times New Roman" w:hAnsi="Times New Roman" w:eastAsia="FangSong_GB2312" w:cs="Times New Roman"/>
          <w:bCs/>
          <w:sz w:val="32"/>
          <w:szCs w:val="32"/>
        </w:rPr>
        <w:t>本办法第七条规定，</w:t>
      </w:r>
      <w:r>
        <w:rPr>
          <w:rStyle w:val="37"/>
          <w:rFonts w:hint="eastAsia" w:ascii="Times New Roman" w:hAnsi="Times New Roman" w:eastAsia="FangSong_GB2312" w:cs="Times New Roman"/>
          <w:bCs/>
          <w:sz w:val="32"/>
          <w:szCs w:val="32"/>
          <w:lang w:val="en-US" w:eastAsia="zh-CN"/>
        </w:rPr>
        <w:t>有</w:t>
      </w:r>
      <w:r>
        <w:rPr>
          <w:rStyle w:val="37"/>
          <w:rFonts w:hint="default" w:ascii="Times New Roman" w:hAnsi="Times New Roman" w:eastAsia="FangSong_GB2312" w:cs="Times New Roman"/>
          <w:bCs/>
          <w:sz w:val="32"/>
          <w:szCs w:val="32"/>
        </w:rPr>
        <w:t>下述情形之一的，应当同时注明或</w:t>
      </w:r>
      <w:r>
        <w:rPr>
          <w:rStyle w:val="37"/>
          <w:rFonts w:hint="eastAsia" w:ascii="Times New Roman" w:hAnsi="Times New Roman" w:eastAsia="FangSong_GB2312" w:cs="Times New Roman"/>
          <w:bCs/>
          <w:sz w:val="32"/>
          <w:szCs w:val="32"/>
          <w:lang w:val="en-US" w:eastAsia="zh-CN"/>
        </w:rPr>
        <w:t>者</w:t>
      </w:r>
      <w:r>
        <w:rPr>
          <w:rStyle w:val="37"/>
          <w:rFonts w:hint="default" w:ascii="Times New Roman" w:hAnsi="Times New Roman" w:eastAsia="FangSong_GB2312" w:cs="Times New Roman"/>
          <w:bCs/>
          <w:sz w:val="32"/>
          <w:szCs w:val="32"/>
        </w:rPr>
        <w:t>提供相应量的法定计量单位等效值或</w:t>
      </w:r>
      <w:r>
        <w:rPr>
          <w:rStyle w:val="37"/>
          <w:rFonts w:hint="eastAsia" w:ascii="Times New Roman" w:hAnsi="Times New Roman" w:eastAsia="FangSong_GB2312" w:cs="Times New Roman"/>
          <w:bCs/>
          <w:sz w:val="32"/>
          <w:szCs w:val="32"/>
          <w:lang w:val="en-US" w:eastAsia="zh-CN"/>
        </w:rPr>
        <w:t>者</w:t>
      </w:r>
      <w:r>
        <w:rPr>
          <w:rStyle w:val="37"/>
          <w:rFonts w:hint="default" w:ascii="Times New Roman" w:hAnsi="Times New Roman" w:eastAsia="FangSong_GB2312" w:cs="Times New Roman"/>
          <w:bCs/>
          <w:sz w:val="32"/>
          <w:szCs w:val="32"/>
        </w:rPr>
        <w:t>换算关系：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Style w:val="37"/>
          <w:rFonts w:hint="default" w:ascii="Times New Roman" w:hAnsi="Times New Roman" w:eastAsia="FangSong_GB2312" w:cs="Times New Roman"/>
          <w:bCs/>
          <w:sz w:val="32"/>
          <w:szCs w:val="32"/>
        </w:rPr>
      </w:pPr>
      <w:r>
        <w:rPr>
          <w:rStyle w:val="37"/>
          <w:rFonts w:hint="default" w:ascii="Times New Roman" w:hAnsi="Times New Roman" w:eastAsia="FangSong_GB2312" w:cs="Times New Roman"/>
          <w:bCs/>
          <w:sz w:val="32"/>
          <w:szCs w:val="32"/>
        </w:rPr>
        <w:t>（一）</w:t>
      </w:r>
      <w:r>
        <w:rPr>
          <w:rStyle w:val="37"/>
          <w:rFonts w:hint="eastAsia" w:ascii="Times New Roman" w:hAnsi="Times New Roman" w:eastAsia="FangSong_GB2312" w:cs="Times New Roman"/>
          <w:bCs/>
          <w:sz w:val="32"/>
          <w:szCs w:val="32"/>
          <w:lang w:eastAsia="zh-CN"/>
        </w:rPr>
        <w:t>在</w:t>
      </w:r>
      <w:r>
        <w:rPr>
          <w:rStyle w:val="37"/>
          <w:rFonts w:hint="default" w:ascii="Times New Roman" w:hAnsi="Times New Roman" w:eastAsia="FangSong_GB2312" w:cs="Times New Roman"/>
          <w:bCs/>
          <w:sz w:val="32"/>
          <w:szCs w:val="32"/>
        </w:rPr>
        <w:t>科技文献、新闻报道</w:t>
      </w:r>
      <w:r>
        <w:rPr>
          <w:rStyle w:val="37"/>
          <w:rFonts w:hint="eastAsia" w:ascii="Times New Roman" w:hAnsi="Times New Roman" w:eastAsia="FangSong_GB2312" w:cs="Times New Roman"/>
          <w:bCs/>
          <w:sz w:val="32"/>
          <w:szCs w:val="32"/>
          <w:lang w:eastAsia="zh-CN"/>
        </w:rPr>
        <w:t>中使用的</w:t>
      </w:r>
      <w:r>
        <w:rPr>
          <w:rStyle w:val="37"/>
          <w:rFonts w:hint="default" w:ascii="Times New Roman" w:hAnsi="Times New Roman" w:eastAsia="FangSong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Style w:val="37"/>
          <w:rFonts w:hint="default" w:ascii="Times New Roman" w:hAnsi="Times New Roman" w:eastAsia="FangSong_GB2312" w:cs="Times New Roman"/>
          <w:bCs/>
          <w:sz w:val="32"/>
          <w:szCs w:val="32"/>
        </w:rPr>
      </w:pPr>
      <w:r>
        <w:rPr>
          <w:rStyle w:val="37"/>
          <w:rFonts w:hint="default" w:ascii="Times New Roman" w:hAnsi="Times New Roman" w:eastAsia="FangSong_GB2312" w:cs="Times New Roman"/>
          <w:bCs/>
          <w:sz w:val="32"/>
          <w:szCs w:val="32"/>
        </w:rPr>
        <w:t>（二）</w:t>
      </w:r>
      <w:r>
        <w:rPr>
          <w:rStyle w:val="37"/>
          <w:rFonts w:hint="eastAsia" w:ascii="Times New Roman" w:hAnsi="Times New Roman" w:eastAsia="FangSong_GB2312" w:cs="Times New Roman"/>
          <w:bCs/>
          <w:sz w:val="32"/>
          <w:szCs w:val="32"/>
          <w:lang w:eastAsia="zh-CN"/>
        </w:rPr>
        <w:t>在</w:t>
      </w:r>
      <w:r>
        <w:rPr>
          <w:rStyle w:val="37"/>
          <w:rFonts w:hint="default" w:ascii="Times New Roman" w:hAnsi="Times New Roman" w:eastAsia="FangSong_GB2312" w:cs="Times New Roman"/>
          <w:bCs/>
          <w:sz w:val="32"/>
          <w:szCs w:val="32"/>
        </w:rPr>
        <w:t>产品或</w:t>
      </w:r>
      <w:r>
        <w:rPr>
          <w:rStyle w:val="37"/>
          <w:rFonts w:hint="eastAsia" w:ascii="Times New Roman" w:hAnsi="Times New Roman" w:eastAsia="FangSong_GB2312" w:cs="Times New Roman"/>
          <w:bCs/>
          <w:sz w:val="32"/>
          <w:szCs w:val="32"/>
          <w:lang w:val="en-US" w:eastAsia="zh-CN"/>
        </w:rPr>
        <w:t>者</w:t>
      </w:r>
      <w:r>
        <w:rPr>
          <w:rStyle w:val="37"/>
          <w:rFonts w:hint="default" w:ascii="Times New Roman" w:hAnsi="Times New Roman" w:eastAsia="FangSong_GB2312" w:cs="Times New Roman"/>
          <w:bCs/>
          <w:sz w:val="32"/>
          <w:szCs w:val="32"/>
        </w:rPr>
        <w:t>包装物、说明书</w:t>
      </w:r>
      <w:r>
        <w:rPr>
          <w:rStyle w:val="37"/>
          <w:rFonts w:hint="eastAsia" w:ascii="Times New Roman" w:hAnsi="Times New Roman" w:eastAsia="FangSong_GB2312" w:cs="Times New Roman"/>
          <w:bCs/>
          <w:sz w:val="32"/>
          <w:szCs w:val="32"/>
          <w:lang w:eastAsia="zh-CN"/>
        </w:rPr>
        <w:t>上使用的</w:t>
      </w:r>
      <w:r>
        <w:rPr>
          <w:rStyle w:val="37"/>
          <w:rFonts w:hint="default" w:ascii="Times New Roman" w:hAnsi="Times New Roman" w:eastAsia="FangSong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Style w:val="37"/>
          <w:rFonts w:hint="default" w:ascii="Times New Roman" w:hAnsi="Times New Roman" w:eastAsia="FangSong_GB2312" w:cs="Times New Roman"/>
          <w:bCs/>
          <w:sz w:val="32"/>
          <w:szCs w:val="32"/>
        </w:rPr>
      </w:pPr>
      <w:r>
        <w:rPr>
          <w:rStyle w:val="37"/>
          <w:rFonts w:hint="default" w:ascii="Times New Roman" w:hAnsi="Times New Roman" w:eastAsia="FangSong_GB2312" w:cs="Times New Roman"/>
          <w:bCs/>
          <w:sz w:val="32"/>
          <w:szCs w:val="32"/>
        </w:rPr>
        <w:t>（三）</w:t>
      </w:r>
      <w:r>
        <w:rPr>
          <w:rStyle w:val="37"/>
          <w:rFonts w:hint="eastAsia" w:ascii="Times New Roman" w:hAnsi="Times New Roman" w:eastAsia="FangSong_GB2312" w:cs="Times New Roman"/>
          <w:bCs/>
          <w:sz w:val="32"/>
          <w:szCs w:val="32"/>
          <w:lang w:eastAsia="zh-CN"/>
        </w:rPr>
        <w:t>在</w:t>
      </w:r>
      <w:r>
        <w:rPr>
          <w:rStyle w:val="37"/>
          <w:rFonts w:hint="default" w:ascii="Times New Roman" w:hAnsi="Times New Roman" w:eastAsia="FangSong_GB2312" w:cs="Times New Roman"/>
          <w:bCs/>
          <w:sz w:val="32"/>
          <w:szCs w:val="32"/>
        </w:rPr>
        <w:t>进口的工程装备或者计量器具及其技术文件、示值、铭牌</w:t>
      </w:r>
      <w:r>
        <w:rPr>
          <w:rStyle w:val="37"/>
          <w:rFonts w:hint="eastAsia" w:ascii="Times New Roman" w:hAnsi="Times New Roman" w:eastAsia="FangSong_GB2312" w:cs="Times New Roman"/>
          <w:bCs/>
          <w:sz w:val="32"/>
          <w:szCs w:val="32"/>
          <w:lang w:eastAsia="zh-CN"/>
        </w:rPr>
        <w:t>上使用的</w:t>
      </w:r>
      <w:r>
        <w:rPr>
          <w:rStyle w:val="37"/>
          <w:rFonts w:hint="default" w:ascii="Times New Roman" w:hAnsi="Times New Roman" w:eastAsia="FangSong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Style w:val="37"/>
          <w:rFonts w:hint="default" w:ascii="Times New Roman" w:hAnsi="Times New Roman" w:eastAsia="FangSong_GB2312" w:cs="Times New Roman"/>
          <w:bCs/>
          <w:sz w:val="32"/>
          <w:szCs w:val="32"/>
        </w:rPr>
      </w:pPr>
      <w:r>
        <w:rPr>
          <w:rStyle w:val="37"/>
          <w:rFonts w:hint="default" w:ascii="Times New Roman" w:hAnsi="Times New Roman" w:eastAsia="FangSong_GB2312" w:cs="Times New Roman"/>
          <w:bCs/>
          <w:sz w:val="32"/>
          <w:szCs w:val="32"/>
        </w:rPr>
        <w:t>（四）日常生活中根据约定俗成的交易习惯使用</w:t>
      </w:r>
      <w:r>
        <w:rPr>
          <w:rStyle w:val="37"/>
          <w:rFonts w:hint="eastAsia" w:ascii="Times New Roman" w:hAnsi="Times New Roman" w:eastAsia="FangSong_GB2312" w:cs="Times New Roman"/>
          <w:bCs/>
          <w:sz w:val="32"/>
          <w:szCs w:val="32"/>
          <w:lang w:eastAsia="zh-CN"/>
        </w:rPr>
        <w:t>的</w:t>
      </w:r>
      <w:r>
        <w:rPr>
          <w:rStyle w:val="37"/>
          <w:rFonts w:hint="default" w:ascii="Times New Roman" w:hAnsi="Times New Roman" w:eastAsia="FangSong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Style w:val="37"/>
          <w:rFonts w:hint="default" w:ascii="Times New Roman" w:hAnsi="Times New Roman" w:eastAsia="FangSong_GB2312" w:cs="Times New Roman"/>
          <w:bCs/>
          <w:sz w:val="32"/>
          <w:szCs w:val="32"/>
        </w:rPr>
      </w:pPr>
      <w:r>
        <w:rPr>
          <w:rFonts w:hint="eastAsia" w:ascii="Times New Roman" w:hAnsi="Times New Roman" w:eastAsia="黑体"/>
          <w:bCs/>
          <w:kern w:val="0"/>
          <w:sz w:val="32"/>
          <w:szCs w:val="32"/>
        </w:rPr>
        <w:t>第九条</w:t>
      </w:r>
      <w:r>
        <w:rPr>
          <w:rFonts w:hint="eastAsia" w:ascii="Times New Roman" w:hAnsi="Times New Roman" w:eastAsia="FangSong_GB2312"/>
          <w:bCs/>
          <w:kern w:val="0"/>
          <w:sz w:val="32"/>
          <w:szCs w:val="32"/>
        </w:rPr>
        <w:t xml:space="preserve">  </w:t>
      </w:r>
      <w:r>
        <w:rPr>
          <w:rStyle w:val="37"/>
          <w:rFonts w:hint="default" w:ascii="Times New Roman" w:hAnsi="Times New Roman" w:eastAsia="FangSong_GB2312" w:cs="Times New Roman"/>
          <w:bCs/>
          <w:sz w:val="32"/>
          <w:szCs w:val="32"/>
        </w:rPr>
        <w:t>县级以上</w:t>
      </w:r>
      <w:r>
        <w:rPr>
          <w:rStyle w:val="37"/>
          <w:rFonts w:hint="eastAsia" w:ascii="Times New Roman" w:hAnsi="Times New Roman" w:eastAsia="FangSong_GB2312" w:cs="Times New Roman"/>
          <w:bCs/>
          <w:sz w:val="32"/>
          <w:szCs w:val="32"/>
          <w:lang w:eastAsia="zh-CN"/>
        </w:rPr>
        <w:t>地方</w:t>
      </w:r>
      <w:r>
        <w:rPr>
          <w:rStyle w:val="37"/>
          <w:rFonts w:hint="default" w:ascii="Times New Roman" w:hAnsi="Times New Roman" w:eastAsia="FangSong_GB2312" w:cs="Times New Roman"/>
          <w:bCs/>
          <w:sz w:val="32"/>
          <w:szCs w:val="32"/>
        </w:rPr>
        <w:t>市场监督管理部门应当对计量单位使用情况组织开展监督检查，并依法依规公示行政处罚等信息。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Style w:val="37"/>
          <w:rFonts w:hint="default" w:ascii="Times New Roman" w:hAnsi="Times New Roman" w:eastAsia="FangSong_GB2312" w:cs="Times New Roman"/>
          <w:bCs/>
          <w:sz w:val="32"/>
          <w:szCs w:val="32"/>
        </w:rPr>
      </w:pPr>
      <w:r>
        <w:rPr>
          <w:rStyle w:val="37"/>
          <w:rFonts w:hint="default" w:ascii="Times New Roman" w:hAnsi="Times New Roman" w:eastAsia="FangSong_GB2312" w:cs="Times New Roman"/>
          <w:bCs/>
          <w:sz w:val="32"/>
          <w:szCs w:val="32"/>
        </w:rPr>
        <w:t>县级以上市场监督管理部门、法定计量检定机构、社会团体应</w:t>
      </w:r>
      <w:r>
        <w:rPr>
          <w:rStyle w:val="37"/>
          <w:rFonts w:hint="eastAsia" w:ascii="Times New Roman" w:hAnsi="Times New Roman" w:eastAsia="FangSong_GB2312" w:cs="Times New Roman"/>
          <w:bCs/>
          <w:sz w:val="32"/>
          <w:szCs w:val="32"/>
          <w:lang w:val="en-US" w:eastAsia="zh-CN"/>
        </w:rPr>
        <w:t>当</w:t>
      </w:r>
      <w:r>
        <w:rPr>
          <w:rStyle w:val="37"/>
          <w:rFonts w:hint="default" w:ascii="Times New Roman" w:hAnsi="Times New Roman" w:eastAsia="FangSong_GB2312" w:cs="Times New Roman"/>
          <w:bCs/>
          <w:sz w:val="32"/>
          <w:szCs w:val="32"/>
        </w:rPr>
        <w:t>加强对法定计量单位使用的宣传和引导。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Style w:val="37"/>
          <w:rFonts w:hint="default" w:ascii="Times New Roman" w:hAnsi="Times New Roman" w:eastAsia="FangSong_GB2312" w:cs="Times New Roman"/>
          <w:bCs/>
          <w:sz w:val="32"/>
          <w:szCs w:val="32"/>
        </w:rPr>
      </w:pPr>
      <w:r>
        <w:rPr>
          <w:rFonts w:hint="eastAsia" w:ascii="Times New Roman" w:hAnsi="Times New Roman" w:eastAsia="黑体"/>
          <w:bCs/>
          <w:kern w:val="0"/>
          <w:sz w:val="32"/>
          <w:szCs w:val="32"/>
        </w:rPr>
        <w:t>第十条</w:t>
      </w:r>
      <w:r>
        <w:rPr>
          <w:rStyle w:val="37"/>
          <w:rFonts w:hint="default" w:ascii="Times New Roman" w:hAnsi="Times New Roman" w:eastAsia="FangSong_GB2312" w:cs="Times New Roman"/>
          <w:bCs/>
          <w:sz w:val="32"/>
          <w:szCs w:val="32"/>
        </w:rPr>
        <w:t xml:space="preserve">  任何单位和个人有权举报违法使用非法定计量单位的行为。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ascii="Times New Roman" w:hAnsi="Times New Roman" w:eastAsia="FangSong_GB2312"/>
          <w:bCs/>
          <w:sz w:val="32"/>
          <w:szCs w:val="32"/>
        </w:rPr>
      </w:pPr>
      <w:r>
        <w:rPr>
          <w:rStyle w:val="37"/>
          <w:rFonts w:hint="default" w:ascii="Times New Roman" w:hAnsi="Times New Roman" w:eastAsia="FangSong_GB2312" w:cs="Times New Roman"/>
          <w:bCs/>
          <w:sz w:val="32"/>
          <w:szCs w:val="32"/>
        </w:rPr>
        <w:t>对于举报较多的领域，县级以上市场监督管理部门应当组织开展专项监督检查。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Style w:val="37"/>
          <w:rFonts w:hint="default" w:ascii="Times New Roman" w:hAnsi="Times New Roman" w:eastAsia="FangSong_GB2312" w:cs="Times New Roman"/>
          <w:bCs/>
          <w:sz w:val="32"/>
          <w:szCs w:val="32"/>
        </w:rPr>
      </w:pPr>
      <w:r>
        <w:rPr>
          <w:rFonts w:hint="eastAsia" w:ascii="Times New Roman" w:hAnsi="Times New Roman" w:eastAsia="黑体"/>
          <w:bCs/>
          <w:kern w:val="0"/>
          <w:sz w:val="32"/>
          <w:szCs w:val="32"/>
        </w:rPr>
        <w:t>第十一条</w:t>
      </w:r>
      <w:r>
        <w:rPr>
          <w:rStyle w:val="37"/>
          <w:rFonts w:hint="default" w:ascii="Times New Roman" w:hAnsi="Times New Roman" w:eastAsia="FangSong_GB2312" w:cs="Times New Roman"/>
          <w:bCs/>
          <w:sz w:val="32"/>
          <w:szCs w:val="32"/>
        </w:rPr>
        <w:t xml:space="preserve">  违反本办法规定制造、销售和进口非法定计量单位的计量器具的，</w:t>
      </w:r>
      <w:r>
        <w:rPr>
          <w:rStyle w:val="37"/>
          <w:rFonts w:hint="eastAsia" w:ascii="Times New Roman" w:hAnsi="Times New Roman" w:eastAsia="FangSong_GB2312" w:cs="Times New Roman"/>
          <w:bCs/>
          <w:sz w:val="32"/>
          <w:szCs w:val="32"/>
          <w:lang w:val="en-US" w:eastAsia="zh-CN"/>
        </w:rPr>
        <w:t>由县级以上地方市场监督管理部门</w:t>
      </w:r>
      <w:r>
        <w:rPr>
          <w:rStyle w:val="37"/>
          <w:rFonts w:hint="default" w:ascii="Times New Roman" w:hAnsi="Times New Roman" w:eastAsia="FangSong_GB2312" w:cs="Times New Roman"/>
          <w:bCs/>
          <w:sz w:val="32"/>
          <w:szCs w:val="32"/>
        </w:rPr>
        <w:t>责令其停止制造、销售和进口，没收计量器具和全部违法所得，可并处相当其违法所得10%至50%的罚款。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Style w:val="37"/>
          <w:rFonts w:hint="default" w:ascii="Times New Roman" w:hAnsi="Times New Roman" w:eastAsia="FangSong_GB2312" w:cs="Times New Roman"/>
          <w:bCs/>
          <w:sz w:val="32"/>
          <w:szCs w:val="32"/>
        </w:rPr>
      </w:pPr>
      <w:r>
        <w:rPr>
          <w:rFonts w:hint="eastAsia" w:ascii="Times New Roman" w:hAnsi="Times New Roman" w:eastAsia="黑体"/>
          <w:bCs/>
          <w:kern w:val="0"/>
          <w:sz w:val="32"/>
          <w:szCs w:val="32"/>
        </w:rPr>
        <w:t>第十二条</w:t>
      </w:r>
      <w:r>
        <w:rPr>
          <w:rStyle w:val="37"/>
          <w:rFonts w:hint="default" w:ascii="Times New Roman" w:hAnsi="Times New Roman" w:eastAsia="FangSong_GB2312" w:cs="Times New Roman"/>
          <w:bCs/>
          <w:sz w:val="32"/>
          <w:szCs w:val="32"/>
        </w:rPr>
        <w:t xml:space="preserve">  在本办法第七条规定情形</w:t>
      </w:r>
      <w:r>
        <w:rPr>
          <w:rStyle w:val="37"/>
          <w:rFonts w:hint="eastAsia" w:ascii="Times New Roman" w:hAnsi="Times New Roman" w:eastAsia="FangSong_GB2312" w:cs="Times New Roman"/>
          <w:bCs/>
          <w:sz w:val="32"/>
          <w:szCs w:val="32"/>
          <w:lang w:val="en-US" w:eastAsia="zh-CN"/>
        </w:rPr>
        <w:t>以</w:t>
      </w:r>
      <w:r>
        <w:rPr>
          <w:rStyle w:val="37"/>
          <w:rFonts w:hint="default" w:ascii="Times New Roman" w:hAnsi="Times New Roman" w:eastAsia="FangSong_GB2312" w:cs="Times New Roman"/>
          <w:bCs/>
          <w:sz w:val="32"/>
          <w:szCs w:val="32"/>
        </w:rPr>
        <w:t>外使用非法定计量单位的，由县级以上地方市场监督管理部门责令其改正；属于出版物的，责令其停止销售，可并处1000元以下的罚款。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ascii="Times New Roman" w:hAnsi="Times New Roman" w:eastAsia="FangSong_GB2312"/>
          <w:bCs/>
          <w:sz w:val="32"/>
          <w:szCs w:val="32"/>
        </w:rPr>
      </w:pPr>
      <w:r>
        <w:rPr>
          <w:rFonts w:hint="eastAsia" w:ascii="Times New Roman" w:hAnsi="Times New Roman" w:eastAsia="黑体"/>
          <w:bCs/>
          <w:kern w:val="0"/>
          <w:sz w:val="32"/>
          <w:szCs w:val="32"/>
        </w:rPr>
        <w:t>第十三条</w:t>
      </w:r>
      <w:r>
        <w:rPr>
          <w:rStyle w:val="37"/>
          <w:rFonts w:hint="default" w:ascii="Times New Roman" w:hAnsi="Times New Roman" w:eastAsia="FangSong_GB2312" w:cs="Times New Roman"/>
          <w:bCs/>
          <w:sz w:val="32"/>
          <w:szCs w:val="32"/>
        </w:rPr>
        <w:t xml:space="preserve">  未按照本办法第八条规定注明或</w:t>
      </w:r>
      <w:r>
        <w:rPr>
          <w:rStyle w:val="37"/>
          <w:rFonts w:hint="eastAsia" w:ascii="Times New Roman" w:hAnsi="Times New Roman" w:eastAsia="FangSong_GB2312" w:cs="Times New Roman"/>
          <w:bCs/>
          <w:sz w:val="32"/>
          <w:szCs w:val="32"/>
          <w:lang w:val="en-US" w:eastAsia="zh-CN"/>
        </w:rPr>
        <w:t>者</w:t>
      </w:r>
      <w:r>
        <w:rPr>
          <w:rStyle w:val="37"/>
          <w:rFonts w:hint="default" w:ascii="Times New Roman" w:hAnsi="Times New Roman" w:eastAsia="FangSong_GB2312" w:cs="Times New Roman"/>
          <w:bCs/>
          <w:sz w:val="32"/>
          <w:szCs w:val="32"/>
        </w:rPr>
        <w:t>提供相应量的法定计量单位等效值或</w:t>
      </w:r>
      <w:r>
        <w:rPr>
          <w:rStyle w:val="37"/>
          <w:rFonts w:hint="eastAsia" w:ascii="Times New Roman" w:hAnsi="Times New Roman" w:eastAsia="FangSong_GB2312" w:cs="Times New Roman"/>
          <w:bCs/>
          <w:sz w:val="32"/>
          <w:szCs w:val="32"/>
          <w:lang w:val="en-US" w:eastAsia="zh-CN"/>
        </w:rPr>
        <w:t>者</w:t>
      </w:r>
      <w:r>
        <w:rPr>
          <w:rStyle w:val="37"/>
          <w:rFonts w:hint="default" w:ascii="Times New Roman" w:hAnsi="Times New Roman" w:eastAsia="FangSong_GB2312" w:cs="Times New Roman"/>
          <w:bCs/>
          <w:sz w:val="32"/>
          <w:szCs w:val="32"/>
        </w:rPr>
        <w:t>换算关系的，由县级以上地方市场监督管理部门责令其限期改正；逾期未改或者改正后仍不符合要求的，可处1000元以下的罚款。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ascii="Times New Roman" w:hAnsi="Times New Roman" w:eastAsia="FangSong_GB2312"/>
          <w:bCs/>
          <w:sz w:val="32"/>
          <w:szCs w:val="32"/>
        </w:rPr>
      </w:pPr>
      <w:r>
        <w:rPr>
          <w:rFonts w:hint="eastAsia" w:ascii="Times New Roman" w:hAnsi="Times New Roman" w:eastAsia="黑体"/>
          <w:bCs/>
          <w:kern w:val="0"/>
          <w:sz w:val="32"/>
          <w:szCs w:val="32"/>
        </w:rPr>
        <w:t>第十四条</w:t>
      </w:r>
      <w:r>
        <w:rPr>
          <w:rStyle w:val="37"/>
          <w:rFonts w:hint="default" w:ascii="Times New Roman" w:hAnsi="Times New Roman" w:eastAsia="黑体" w:cs="Times New Roman"/>
          <w:bCs/>
          <w:sz w:val="32"/>
          <w:szCs w:val="32"/>
        </w:rPr>
        <w:t xml:space="preserve"> </w:t>
      </w:r>
      <w:r>
        <w:rPr>
          <w:rStyle w:val="37"/>
          <w:rFonts w:hint="default" w:ascii="Times New Roman" w:hAnsi="Times New Roman" w:eastAsia="FangSong_GB2312" w:cs="Times New Roman"/>
          <w:bCs/>
          <w:sz w:val="32"/>
          <w:szCs w:val="32"/>
        </w:rPr>
        <w:t xml:space="preserve"> 本办法自</w:t>
      </w:r>
      <w:r>
        <w:rPr>
          <w:rStyle w:val="37"/>
          <w:rFonts w:hint="eastAsia" w:ascii="Times New Roman" w:hAnsi="Times New Roman" w:eastAsia="FangSong_GB2312" w:cs="Times New Roman"/>
          <w:bCs/>
          <w:sz w:val="32"/>
          <w:szCs w:val="32"/>
          <w:lang w:val="en-US" w:eastAsia="zh-CN"/>
        </w:rPr>
        <w:t>2024</w:t>
      </w:r>
      <w:r>
        <w:rPr>
          <w:rStyle w:val="37"/>
          <w:rFonts w:hint="default" w:ascii="Times New Roman" w:hAnsi="Times New Roman" w:eastAsia="FangSong_GB2312" w:cs="Times New Roman"/>
          <w:bCs/>
          <w:sz w:val="32"/>
          <w:szCs w:val="32"/>
        </w:rPr>
        <w:t>年</w:t>
      </w:r>
      <w:r>
        <w:rPr>
          <w:rStyle w:val="37"/>
          <w:rFonts w:hint="eastAsia" w:ascii="Times New Roman" w:hAnsi="Times New Roman" w:eastAsia="FangSong_GB2312" w:cs="Times New Roman"/>
          <w:bCs/>
          <w:sz w:val="32"/>
          <w:szCs w:val="32"/>
          <w:lang w:val="en-US" w:eastAsia="zh-CN"/>
        </w:rPr>
        <w:t>6</w:t>
      </w:r>
      <w:r>
        <w:rPr>
          <w:rStyle w:val="37"/>
          <w:rFonts w:hint="default" w:ascii="Times New Roman" w:hAnsi="Times New Roman" w:eastAsia="FangSong_GB2312" w:cs="Times New Roman"/>
          <w:bCs/>
          <w:sz w:val="32"/>
          <w:szCs w:val="32"/>
        </w:rPr>
        <w:t>月</w:t>
      </w:r>
      <w:r>
        <w:rPr>
          <w:rStyle w:val="37"/>
          <w:rFonts w:hint="eastAsia" w:ascii="Times New Roman" w:hAnsi="Times New Roman" w:eastAsia="FangSong_GB2312" w:cs="Times New Roman"/>
          <w:bCs/>
          <w:sz w:val="32"/>
          <w:szCs w:val="32"/>
          <w:lang w:val="en-US" w:eastAsia="zh-CN"/>
        </w:rPr>
        <w:t>1</w:t>
      </w:r>
      <w:r>
        <w:rPr>
          <w:rStyle w:val="37"/>
          <w:rFonts w:hint="default" w:ascii="Times New Roman" w:hAnsi="Times New Roman" w:eastAsia="FangSong_GB2312" w:cs="Times New Roman"/>
          <w:bCs/>
          <w:sz w:val="32"/>
          <w:szCs w:val="32"/>
        </w:rPr>
        <w:t>日起</w:t>
      </w:r>
      <w:r>
        <w:rPr>
          <w:rStyle w:val="37"/>
          <w:rFonts w:hint="eastAsia" w:ascii="Times New Roman" w:hAnsi="Times New Roman" w:eastAsia="FangSong_GB2312" w:cs="Times New Roman"/>
          <w:bCs/>
          <w:sz w:val="32"/>
          <w:szCs w:val="32"/>
          <w:lang w:val="en-US" w:eastAsia="zh-CN"/>
        </w:rPr>
        <w:t>施</w:t>
      </w:r>
      <w:r>
        <w:rPr>
          <w:rStyle w:val="37"/>
          <w:rFonts w:hint="default" w:ascii="Times New Roman" w:hAnsi="Times New Roman" w:eastAsia="FangSong_GB2312" w:cs="Times New Roman"/>
          <w:bCs/>
          <w:sz w:val="32"/>
          <w:szCs w:val="32"/>
        </w:rPr>
        <w:t>行。</w:t>
      </w:r>
    </w:p>
    <w:bookmarkEnd w:id="0"/>
    <w:p>
      <w:pPr>
        <w:keepNext w:val="0"/>
        <w:keepLines w:val="0"/>
        <w:pageBreakBefore w:val="0"/>
        <w:kinsoku/>
        <w:wordWrap/>
        <w:overflowPunct/>
        <w:topLinePunct w:val="0"/>
        <w:autoSpaceDE/>
        <w:autoSpaceDN/>
        <w:bidi w:val="0"/>
        <w:adjustRightInd/>
        <w:snapToGrid/>
        <w:spacing w:line="480" w:lineRule="auto"/>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imes New Roman Bold">
    <w:altName w:val="Times New Roman"/>
    <w:panose1 w:val="02020603050000020304"/>
    <w:charset w:val="00"/>
    <w:family w:val="auto"/>
    <w:pitch w:val="default"/>
    <w:sig w:usb0="00000000" w:usb1="00000000" w:usb2="00000000" w:usb3="00000000" w:csb0="00000000" w:csb1="00000000"/>
  </w:font>
  <w:font w:name="华文仿宋">
    <w:altName w:val="汉仪仿宋简"/>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2000000000000000000"/>
    <w:charset w:val="86"/>
    <w:family w:val="script"/>
    <w:pitch w:val="default"/>
    <w:sig w:usb0="00000000" w:usb1="00000000"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汉仪仿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left w:val="none" w:color="auto" w:sz="0" w:space="0"/>
      </w:pBdr>
      <w:tabs>
        <w:tab w:val="left" w:pos="6522"/>
      </w:tabs>
      <w:ind w:left="1558" w:leftChars="742"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ab/>
    </w:r>
    <w:r>
      <w:rPr>
        <w:rFonts w:hint="eastAsia" w:eastAsia="仿宋"/>
        <w:sz w:val="32"/>
        <w:szCs w:val="48"/>
      </w:rPr>
      <w:tab/>
    </w:r>
    <w:r>
      <w:rPr>
        <w:rFonts w:hint="eastAsia" w:eastAsia="仿宋"/>
        <w:sz w:val="32"/>
        <w:szCs w:val="48"/>
      </w:rPr>
      <w:tab/>
    </w:r>
    <w:r>
      <w:rPr>
        <w:rFonts w:hint="eastAsia" w:eastAsia="仿宋"/>
        <w:sz w:val="32"/>
        <w:szCs w:val="48"/>
      </w:rPr>
      <w:t xml:space="preserve">  </w:t>
    </w:r>
  </w:p>
  <w:p>
    <w:pPr>
      <w:pStyle w:val="12"/>
      <w:pBdr>
        <w:left w:val="none" w:color="auto" w:sz="0" w:space="0"/>
      </w:pBdr>
      <w:wordWrap w:val="0"/>
      <w:ind w:left="1558" w:leftChars="742" w:right="55" w:rightChars="26" w:firstLine="2"/>
      <w:jc w:val="right"/>
      <w:rPr>
        <w:rFonts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p>
  <w:p>
    <w:pPr>
      <w:pStyle w:val="12"/>
      <w:pBdr>
        <w:left w:val="none" w:color="auto" w:sz="0" w:space="0"/>
      </w:pBdr>
      <w:tabs>
        <w:tab w:val="right" w:pos="1560"/>
        <w:tab w:val="clear" w:pos="8306"/>
      </w:tabs>
      <w:wordWrap w:val="0"/>
      <w:ind w:left="1558" w:leftChars="742" w:right="481" w:rightChars="229" w:firstLine="2"/>
      <w:jc w:val="right"/>
      <w:rPr>
        <w:rFonts w:ascii="宋体" w:hAnsi="宋体" w:eastAsia="宋体" w:cs="宋体"/>
        <w:b/>
        <w:bCs/>
        <w:color w:val="005192"/>
        <w:sz w:val="28"/>
        <w:szCs w:val="44"/>
      </w:rPr>
    </w:pPr>
    <w:r>
      <w:rPr>
        <w:rFonts w:hint="eastAsia" w:ascii="宋体" w:hAnsi="宋体" w:eastAsia="宋体" w:cs="宋体"/>
        <w:b/>
        <w:bCs/>
        <w:color w:val="005192"/>
        <w:sz w:val="28"/>
        <w:szCs w:val="44"/>
      </w:rPr>
      <w:t>国家市场监督管理总局发布</w:t>
    </w:r>
  </w:p>
  <w:p>
    <w:pPr>
      <w:pStyle w:val="12"/>
      <w:pBdr>
        <w:left w:val="none" w:color="auto" w:sz="0" w:space="0"/>
      </w:pBdr>
      <w:wordWrap w:val="0"/>
      <w:ind w:left="4788"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国家市场监督管理总局</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1222A"/>
    <w:rsid w:val="00172A27"/>
    <w:rsid w:val="00190F0F"/>
    <w:rsid w:val="00307BBE"/>
    <w:rsid w:val="00423582"/>
    <w:rsid w:val="00637CAC"/>
    <w:rsid w:val="0067282D"/>
    <w:rsid w:val="006A7A45"/>
    <w:rsid w:val="00750507"/>
    <w:rsid w:val="00891FFC"/>
    <w:rsid w:val="00915729"/>
    <w:rsid w:val="00960532"/>
    <w:rsid w:val="009641A3"/>
    <w:rsid w:val="009D125D"/>
    <w:rsid w:val="00AC5533"/>
    <w:rsid w:val="00B900B7"/>
    <w:rsid w:val="00BA7A05"/>
    <w:rsid w:val="00C115DD"/>
    <w:rsid w:val="00C26E20"/>
    <w:rsid w:val="00D7266E"/>
    <w:rsid w:val="00ED70F8"/>
    <w:rsid w:val="00F1250C"/>
    <w:rsid w:val="00FB339E"/>
    <w:rsid w:val="00FF50DD"/>
    <w:rsid w:val="019E71BD"/>
    <w:rsid w:val="04B679C3"/>
    <w:rsid w:val="080F63D8"/>
    <w:rsid w:val="09341458"/>
    <w:rsid w:val="0A71474D"/>
    <w:rsid w:val="0B0912D7"/>
    <w:rsid w:val="152D2DCA"/>
    <w:rsid w:val="1A1C7F44"/>
    <w:rsid w:val="1DEC284C"/>
    <w:rsid w:val="1E6523AC"/>
    <w:rsid w:val="1F361A96"/>
    <w:rsid w:val="22440422"/>
    <w:rsid w:val="25117842"/>
    <w:rsid w:val="2F8F4327"/>
    <w:rsid w:val="31A15F24"/>
    <w:rsid w:val="395347B5"/>
    <w:rsid w:val="39A232A0"/>
    <w:rsid w:val="39E745AA"/>
    <w:rsid w:val="3B5A6BBB"/>
    <w:rsid w:val="3BF4C391"/>
    <w:rsid w:val="3DFFF0CE"/>
    <w:rsid w:val="3E231B4B"/>
    <w:rsid w:val="3EDA13A6"/>
    <w:rsid w:val="42F058B7"/>
    <w:rsid w:val="436109F6"/>
    <w:rsid w:val="441A38D4"/>
    <w:rsid w:val="49D91622"/>
    <w:rsid w:val="4BC77339"/>
    <w:rsid w:val="4C9236C5"/>
    <w:rsid w:val="4EDD0D5A"/>
    <w:rsid w:val="505C172E"/>
    <w:rsid w:val="512207F0"/>
    <w:rsid w:val="52F46F0B"/>
    <w:rsid w:val="53D8014D"/>
    <w:rsid w:val="55E064E0"/>
    <w:rsid w:val="572C6D10"/>
    <w:rsid w:val="5DC34279"/>
    <w:rsid w:val="608816D1"/>
    <w:rsid w:val="60EF4E7F"/>
    <w:rsid w:val="665233C1"/>
    <w:rsid w:val="68952BE5"/>
    <w:rsid w:val="6AD9688B"/>
    <w:rsid w:val="6D0E3F22"/>
    <w:rsid w:val="6E8E6F03"/>
    <w:rsid w:val="6F2FCE07"/>
    <w:rsid w:val="77FF530F"/>
    <w:rsid w:val="7AF9B73A"/>
    <w:rsid w:val="7C9011D9"/>
    <w:rsid w:val="7DC651C5"/>
    <w:rsid w:val="7FCC2834"/>
    <w:rsid w:val="FCFEA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keepNext/>
      <w:keepLines/>
      <w:spacing w:before="340" w:beforeAutospacing="0" w:after="330" w:afterAutospacing="0" w:line="480" w:lineRule="auto"/>
      <w:ind w:firstLine="0" w:firstLineChars="0"/>
      <w:outlineLvl w:val="0"/>
    </w:pPr>
    <w:rPr>
      <w:rFonts w:ascii="Times New Roman Bold" w:hAnsi="Times New Roman Bold" w:eastAsia="华文仿宋"/>
      <w:b/>
      <w:kern w:val="44"/>
      <w:sz w:val="3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99"/>
    <w:pPr>
      <w:widowControl w:val="0"/>
      <w:spacing w:after="120"/>
      <w:ind w:firstLine="420" w:firstLineChars="100"/>
      <w:jc w:val="both"/>
    </w:pPr>
    <w:rPr>
      <w:rFonts w:ascii="Calibri" w:hAnsi="Calibri" w:eastAsia="宋体" w:cs="Calibri"/>
      <w:kern w:val="2"/>
      <w:sz w:val="21"/>
      <w:szCs w:val="21"/>
      <w:lang w:val="en-US" w:eastAsia="zh-CN" w:bidi="ar-SA"/>
    </w:rPr>
  </w:style>
  <w:style w:type="paragraph" w:styleId="3">
    <w:name w:val="Body Text"/>
    <w:basedOn w:val="1"/>
    <w:next w:val="4"/>
    <w:qFormat/>
    <w:uiPriority w:val="0"/>
    <w:pPr>
      <w:ind w:firstLine="880" w:firstLineChars="200"/>
    </w:pPr>
    <w:rPr>
      <w:rFonts w:ascii="楷体_GB2312" w:hAnsi="楷体_GB2312" w:eastAsia="楷体_GB2312"/>
      <w:sz w:val="32"/>
      <w:szCs w:val="20"/>
    </w:rPr>
  </w:style>
  <w:style w:type="paragraph" w:styleId="4">
    <w:name w:val="Title"/>
    <w:basedOn w:val="5"/>
    <w:next w:val="1"/>
    <w:qFormat/>
    <w:uiPriority w:val="0"/>
    <w:pPr>
      <w:keepLines/>
      <w:adjustRightInd w:val="0"/>
      <w:snapToGrid w:val="0"/>
      <w:spacing w:line="660" w:lineRule="exact"/>
      <w:jc w:val="center"/>
      <w:outlineLvl w:val="0"/>
    </w:pPr>
    <w:rPr>
      <w:rFonts w:ascii="Times New Roman" w:hAnsi="Times New Roman" w:eastAsia="方正小标宋简体"/>
      <w:bCs/>
      <w:sz w:val="44"/>
      <w:szCs w:val="32"/>
    </w:rPr>
  </w:style>
  <w:style w:type="paragraph" w:styleId="5">
    <w:name w:val="Plain Text"/>
    <w:basedOn w:val="1"/>
    <w:unhideWhenUsed/>
    <w:qFormat/>
    <w:uiPriority w:val="0"/>
    <w:rPr>
      <w:rFonts w:ascii="宋体" w:hAnsi="Courier New" w:eastAsia="宋体"/>
      <w:szCs w:val="20"/>
    </w:rPr>
  </w:style>
  <w:style w:type="paragraph" w:styleId="7">
    <w:name w:val="annotation text"/>
    <w:basedOn w:val="1"/>
    <w:qFormat/>
    <w:uiPriority w:val="0"/>
    <w:pPr>
      <w:jc w:val="left"/>
    </w:pPr>
  </w:style>
  <w:style w:type="paragraph" w:styleId="8">
    <w:name w:val="Body Text Indent"/>
    <w:basedOn w:val="1"/>
    <w:next w:val="9"/>
    <w:qFormat/>
    <w:uiPriority w:val="0"/>
    <w:pPr>
      <w:spacing w:after="120"/>
      <w:ind w:left="420" w:leftChars="200"/>
    </w:pPr>
    <w:rPr>
      <w:kern w:val="0"/>
      <w:sz w:val="20"/>
    </w:rPr>
  </w:style>
  <w:style w:type="paragraph" w:styleId="9">
    <w:name w:val="Body Text First Indent 2"/>
    <w:basedOn w:val="8"/>
    <w:next w:val="1"/>
    <w:qFormat/>
    <w:uiPriority w:val="0"/>
    <w:pPr>
      <w:ind w:firstLine="420" w:firstLineChars="200"/>
    </w:pPr>
    <w:rPr>
      <w:rFonts w:eastAsia="方正仿宋简体"/>
      <w:sz w:val="32"/>
      <w:szCs w:val="32"/>
    </w:rPr>
  </w:style>
  <w:style w:type="paragraph" w:styleId="10">
    <w:name w:val="Balloon Text"/>
    <w:basedOn w:val="1"/>
    <w:link w:val="20"/>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6">
    <w:name w:val="Strong"/>
    <w:basedOn w:val="15"/>
    <w:qFormat/>
    <w:uiPriority w:val="22"/>
    <w:rPr>
      <w:b/>
      <w:bCs/>
    </w:rPr>
  </w:style>
  <w:style w:type="character" w:styleId="17">
    <w:name w:val="FollowedHyperlink"/>
    <w:basedOn w:val="15"/>
    <w:qFormat/>
    <w:uiPriority w:val="0"/>
    <w:rPr>
      <w:color w:val="2B84B5"/>
    </w:rPr>
  </w:style>
  <w:style w:type="character" w:styleId="18">
    <w:name w:val="Hyperlink"/>
    <w:basedOn w:val="15"/>
    <w:qFormat/>
    <w:uiPriority w:val="0"/>
    <w:rPr>
      <w:rFonts w:hint="eastAsia" w:ascii="微软雅黑" w:hAnsi="微软雅黑" w:eastAsia="微软雅黑" w:cs="微软雅黑"/>
      <w:color w:val="0000FF"/>
      <w:u w:val="none"/>
    </w:rPr>
  </w:style>
  <w:style w:type="paragraph" w:customStyle="1" w:styleId="19">
    <w:name w:val="样式1"/>
    <w:basedOn w:val="1"/>
    <w:next w:val="3"/>
    <w:qFormat/>
    <w:uiPriority w:val="0"/>
    <w:pPr>
      <w:ind w:firstLine="602" w:firstLineChars="200"/>
    </w:pPr>
    <w:rPr>
      <w:rFonts w:ascii="仿宋" w:hAnsi="仿宋" w:eastAsia="仿宋"/>
      <w:sz w:val="30"/>
      <w:szCs w:val="30"/>
    </w:rPr>
  </w:style>
  <w:style w:type="character" w:customStyle="1" w:styleId="20">
    <w:name w:val="批注框文本 Char"/>
    <w:basedOn w:val="15"/>
    <w:link w:val="10"/>
    <w:qFormat/>
    <w:uiPriority w:val="0"/>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 w:type="character" w:customStyle="1" w:styleId="22">
    <w:name w:val="noline"/>
    <w:basedOn w:val="15"/>
    <w:qFormat/>
    <w:uiPriority w:val="0"/>
  </w:style>
  <w:style w:type="character" w:customStyle="1" w:styleId="23">
    <w:name w:val="hover54"/>
    <w:basedOn w:val="15"/>
    <w:qFormat/>
    <w:uiPriority w:val="0"/>
    <w:rPr>
      <w:color w:val="025291"/>
    </w:rPr>
  </w:style>
  <w:style w:type="character" w:customStyle="1" w:styleId="24">
    <w:name w:val="hover55"/>
    <w:basedOn w:val="15"/>
    <w:qFormat/>
    <w:uiPriority w:val="0"/>
    <w:rPr>
      <w:color w:val="2B84B5"/>
    </w:rPr>
  </w:style>
  <w:style w:type="character" w:customStyle="1" w:styleId="25">
    <w:name w:val="hover56"/>
    <w:basedOn w:val="15"/>
    <w:qFormat/>
    <w:uiPriority w:val="0"/>
    <w:rPr>
      <w:color w:val="D52222"/>
    </w:rPr>
  </w:style>
  <w:style w:type="character" w:customStyle="1" w:styleId="26">
    <w:name w:val="place"/>
    <w:basedOn w:val="15"/>
    <w:qFormat/>
    <w:uiPriority w:val="0"/>
  </w:style>
  <w:style w:type="character" w:customStyle="1" w:styleId="27">
    <w:name w:val="place1"/>
    <w:basedOn w:val="15"/>
    <w:qFormat/>
    <w:uiPriority w:val="0"/>
    <w:rPr>
      <w:rFonts w:ascii="微软雅黑" w:hAnsi="微软雅黑" w:eastAsia="微软雅黑" w:cs="微软雅黑"/>
      <w:color w:val="888888"/>
      <w:sz w:val="25"/>
      <w:szCs w:val="25"/>
    </w:rPr>
  </w:style>
  <w:style w:type="character" w:customStyle="1" w:styleId="28">
    <w:name w:val="place2"/>
    <w:basedOn w:val="15"/>
    <w:qFormat/>
    <w:uiPriority w:val="0"/>
  </w:style>
  <w:style w:type="character" w:customStyle="1" w:styleId="29">
    <w:name w:val="place3"/>
    <w:basedOn w:val="15"/>
    <w:qFormat/>
    <w:uiPriority w:val="0"/>
  </w:style>
  <w:style w:type="character" w:customStyle="1" w:styleId="30">
    <w:name w:val="file"/>
    <w:basedOn w:val="15"/>
    <w:qFormat/>
    <w:uiPriority w:val="0"/>
    <w:rPr>
      <w:color w:val="4D4D4D"/>
      <w:sz w:val="21"/>
      <w:szCs w:val="21"/>
    </w:rPr>
  </w:style>
  <w:style w:type="character" w:customStyle="1" w:styleId="31">
    <w:name w:val="folder"/>
    <w:basedOn w:val="15"/>
    <w:qFormat/>
    <w:uiPriority w:val="0"/>
  </w:style>
  <w:style w:type="character" w:customStyle="1" w:styleId="32">
    <w:name w:val="folder1"/>
    <w:basedOn w:val="15"/>
    <w:qFormat/>
    <w:uiPriority w:val="0"/>
    <w:rPr>
      <w:color w:val="4D4D4D"/>
      <w:sz w:val="21"/>
      <w:szCs w:val="21"/>
    </w:rPr>
  </w:style>
  <w:style w:type="character" w:customStyle="1" w:styleId="33">
    <w:name w:val="Hyperlink.0"/>
    <w:basedOn w:val="34"/>
    <w:qFormat/>
    <w:uiPriority w:val="0"/>
    <w:rPr>
      <w:rFonts w:ascii="仿宋_GB2312" w:hAnsi="仿宋_GB2312" w:eastAsia="仿宋_GB2312" w:cs="仿宋_GB2312"/>
      <w:color w:val="0000FF"/>
      <w:kern w:val="0"/>
      <w:sz w:val="32"/>
      <w:szCs w:val="32"/>
      <w:u w:val="single" w:color="0000FF"/>
      <w:lang w:val="zh-TW" w:eastAsia="zh-TW"/>
    </w:rPr>
  </w:style>
  <w:style w:type="character" w:customStyle="1" w:styleId="34">
    <w:name w:val="链接"/>
    <w:qFormat/>
    <w:uiPriority w:val="0"/>
    <w:rPr>
      <w:color w:val="0000FF"/>
      <w:u w:val="single" w:color="0000FF"/>
    </w:rPr>
  </w:style>
  <w:style w:type="character" w:customStyle="1" w:styleId="35">
    <w:name w:val="Hyperlink.1"/>
    <w:basedOn w:val="34"/>
    <w:qFormat/>
    <w:uiPriority w:val="0"/>
    <w:rPr>
      <w:rFonts w:ascii="仿宋_GB2312" w:hAnsi="仿宋_GB2312" w:eastAsia="仿宋_GB2312" w:cs="仿宋_GB2312"/>
      <w:color w:val="0000FF"/>
      <w:sz w:val="32"/>
      <w:szCs w:val="32"/>
      <w:u w:val="single" w:color="0000FF"/>
      <w:lang w:val="zh-TW" w:eastAsia="zh-TW"/>
    </w:rPr>
  </w:style>
  <w:style w:type="paragraph" w:customStyle="1" w:styleId="36">
    <w:name w:val="Heading3"/>
    <w:next w:val="1"/>
    <w:qFormat/>
    <w:uiPriority w:val="0"/>
    <w:pPr>
      <w:widowControl w:val="0"/>
      <w:spacing w:beforeAutospacing="1" w:afterAutospacing="1"/>
      <w:jc w:val="both"/>
      <w:textAlignment w:val="baseline"/>
    </w:pPr>
    <w:rPr>
      <w:rFonts w:ascii="宋体" w:hAnsi="宋体" w:eastAsia="宋体" w:cs="Times New Roman"/>
      <w:kern w:val="2"/>
      <w:sz w:val="18"/>
      <w:szCs w:val="18"/>
      <w:lang w:val="en-US" w:eastAsia="zh-CN" w:bidi="ar-SA"/>
    </w:rPr>
  </w:style>
  <w:style w:type="character" w:customStyle="1" w:styleId="37">
    <w:name w:val="font71"/>
    <w:qFormat/>
    <w:uiPriority w:val="0"/>
    <w:rPr>
      <w:rFonts w:hint="eastAsia" w:ascii="方正仿宋简体" w:hAnsi="方正仿宋简体" w:eastAsia="方正仿宋简体" w:cs="方正仿宋简体"/>
      <w:color w:val="auto"/>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17</Pages>
  <Words>7102</Words>
  <Characters>7131</Characters>
  <Lines>26</Lines>
  <Paragraphs>7</Paragraphs>
  <TotalTime>8</TotalTime>
  <ScaleCrop>false</ScaleCrop>
  <LinksUpToDate>false</LinksUpToDate>
  <CharactersWithSpaces>7264</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oa</cp:lastModifiedBy>
  <cp:lastPrinted>2021-10-28T03:30:00Z</cp:lastPrinted>
  <dcterms:modified xsi:type="dcterms:W3CDTF">2024-04-19T15:08:16Z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48C61CB29D3F4D9384F5922CF0F7FFB4</vt:lpwstr>
  </property>
</Properties>
</file>