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050" w:rsidRDefault="00D21050" w:rsidP="00D21050">
      <w:pPr>
        <w:widowControl/>
        <w:shd w:val="clear" w:color="auto" w:fill="FFFFFF"/>
        <w:spacing w:line="630" w:lineRule="atLeast"/>
        <w:jc w:val="center"/>
        <w:rPr>
          <w:rFonts w:ascii="宋体" w:eastAsia="宋体" w:hAnsi="宋体" w:cs="宋体"/>
          <w:b/>
          <w:bCs/>
          <w:color w:val="333333"/>
          <w:kern w:val="0"/>
          <w:sz w:val="44"/>
          <w:szCs w:val="44"/>
        </w:rPr>
      </w:pPr>
    </w:p>
    <w:p w:rsidR="00D21050" w:rsidRPr="00D21050" w:rsidRDefault="00D21050" w:rsidP="00D21050">
      <w:pPr>
        <w:widowControl/>
        <w:shd w:val="clear" w:color="auto" w:fill="FFFFFF"/>
        <w:spacing w:line="630" w:lineRule="atLeast"/>
        <w:jc w:val="center"/>
        <w:rPr>
          <w:rFonts w:ascii="仿宋" w:eastAsia="仿宋" w:hAnsi="仿宋" w:cs="宋体"/>
          <w:color w:val="333333"/>
          <w:kern w:val="0"/>
          <w:sz w:val="32"/>
          <w:szCs w:val="32"/>
        </w:rPr>
      </w:pPr>
      <w:r w:rsidRPr="00D21050">
        <w:rPr>
          <w:rFonts w:ascii="宋体" w:eastAsia="宋体" w:hAnsi="宋体" w:cs="宋体" w:hint="eastAsia"/>
          <w:b/>
          <w:bCs/>
          <w:color w:val="333333"/>
          <w:kern w:val="0"/>
          <w:sz w:val="44"/>
          <w:szCs w:val="44"/>
        </w:rPr>
        <w:t>加油站计量监督管理办法</w:t>
      </w:r>
    </w:p>
    <w:p w:rsidR="00D21050" w:rsidRPr="00D21050" w:rsidRDefault="00D21050" w:rsidP="00D21050">
      <w:pPr>
        <w:widowControl/>
        <w:shd w:val="clear" w:color="auto" w:fill="FFFFFF"/>
        <w:spacing w:line="630" w:lineRule="atLeast"/>
        <w:rPr>
          <w:rFonts w:ascii="楷体_GB2312" w:eastAsia="楷体_GB2312" w:hAnsi="仿宋" w:cs="宋体"/>
          <w:color w:val="333333"/>
          <w:kern w:val="0"/>
          <w:sz w:val="32"/>
          <w:szCs w:val="32"/>
        </w:rPr>
      </w:pPr>
      <w:r w:rsidRPr="00D21050">
        <w:rPr>
          <w:rFonts w:ascii="楷体_GB2312" w:eastAsia="楷体_GB2312" w:hAnsi="仿宋" w:cs="宋体" w:hint="eastAsia"/>
          <w:color w:val="333333"/>
          <w:kern w:val="0"/>
          <w:sz w:val="28"/>
          <w:szCs w:val="28"/>
        </w:rPr>
        <w:t xml:space="preserve">　　（</w:t>
      </w:r>
      <w:r w:rsidR="00D12118" w:rsidRPr="00D12118">
        <w:rPr>
          <w:rFonts w:ascii="楷体_GB2312" w:eastAsia="楷体_GB2312" w:hAnsi="仿宋" w:cs="宋体" w:hint="eastAsia"/>
          <w:color w:val="333333"/>
          <w:kern w:val="0"/>
          <w:sz w:val="28"/>
          <w:szCs w:val="28"/>
        </w:rPr>
        <w:t>2002年12月31日国家质量监督检验检疫总局令第35号公布，根据2018年3月6日国家质量监督检验检疫总局令第196号第一次修订，根据2020年10月23日国家市场监督管理总局令第31号第二次修订</w:t>
      </w:r>
      <w:bookmarkStart w:id="0" w:name="_GoBack"/>
      <w:bookmarkEnd w:id="0"/>
      <w:r w:rsidRPr="00D21050">
        <w:rPr>
          <w:rFonts w:ascii="楷体_GB2312" w:eastAsia="楷体_GB2312" w:hAnsi="仿宋" w:cs="宋体" w:hint="eastAsia"/>
          <w:color w:val="333333"/>
          <w:kern w:val="0"/>
          <w:sz w:val="28"/>
          <w:szCs w:val="28"/>
        </w:rPr>
        <w:t>）</w:t>
      </w:r>
    </w:p>
    <w:p w:rsidR="00D21050" w:rsidRPr="00D21050" w:rsidRDefault="00D21050" w:rsidP="00D21050">
      <w:pPr>
        <w:widowControl/>
        <w:jc w:val="left"/>
        <w:rPr>
          <w:rFonts w:ascii="宋体" w:eastAsia="宋体" w:hAnsi="宋体" w:cs="宋体"/>
          <w:kern w:val="0"/>
          <w:sz w:val="24"/>
        </w:rPr>
      </w:pPr>
      <w:r w:rsidRPr="00D21050">
        <w:rPr>
          <w:rFonts w:ascii="宋体" w:eastAsia="宋体" w:hAnsi="宋体" w:cs="宋体" w:hint="eastAsia"/>
          <w:color w:val="333333"/>
          <w:kern w:val="0"/>
          <w:szCs w:val="21"/>
          <w:shd w:val="clear" w:color="auto" w:fill="FFFFFF"/>
        </w:rPr>
        <w:t> </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w:t>
      </w:r>
      <w:r w:rsidRPr="00D21050">
        <w:rPr>
          <w:rFonts w:ascii="黑体" w:eastAsia="黑体" w:hAnsi="黑体" w:cs="宋体" w:hint="eastAsia"/>
          <w:color w:val="333333"/>
          <w:kern w:val="0"/>
          <w:sz w:val="32"/>
          <w:szCs w:val="32"/>
        </w:rPr>
        <w:t>第一条</w:t>
      </w:r>
      <w:r w:rsidRPr="00D21050">
        <w:rPr>
          <w:rFonts w:ascii="宋体" w:eastAsia="宋体" w:hAnsi="宋体" w:cs="宋体" w:hint="eastAsia"/>
          <w:color w:val="333333"/>
          <w:kern w:val="0"/>
          <w:sz w:val="32"/>
          <w:szCs w:val="32"/>
        </w:rPr>
        <w:t> </w:t>
      </w:r>
      <w:r w:rsidRPr="00D21050">
        <w:rPr>
          <w:rFonts w:ascii="仿宋" w:eastAsia="仿宋" w:hAnsi="仿宋" w:cs="宋体" w:hint="eastAsia"/>
          <w:color w:val="333333"/>
          <w:kern w:val="0"/>
          <w:sz w:val="32"/>
          <w:szCs w:val="32"/>
        </w:rPr>
        <w:t>为了加强加油站计量监督管理，规范加油站计量行为，维护国家成品油零售税收征管秩序，保护消费者的合法权益，根据《中华人民共和国计量法》和国务院赋予国家市场监督管理总局的职责，制定本办法。</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w:t>
      </w:r>
      <w:r w:rsidRPr="00D21050">
        <w:rPr>
          <w:rFonts w:ascii="黑体" w:eastAsia="黑体" w:hAnsi="黑体" w:cs="宋体" w:hint="eastAsia"/>
          <w:color w:val="333333"/>
          <w:kern w:val="0"/>
          <w:sz w:val="32"/>
          <w:szCs w:val="32"/>
        </w:rPr>
        <w:t>第二条</w:t>
      </w:r>
      <w:r w:rsidRPr="00D21050">
        <w:rPr>
          <w:rFonts w:ascii="宋体" w:eastAsia="宋体" w:hAnsi="宋体" w:cs="宋体" w:hint="eastAsia"/>
          <w:color w:val="333333"/>
          <w:kern w:val="0"/>
          <w:sz w:val="32"/>
          <w:szCs w:val="32"/>
        </w:rPr>
        <w:t> </w:t>
      </w:r>
      <w:r w:rsidRPr="00D21050">
        <w:rPr>
          <w:rFonts w:ascii="仿宋" w:eastAsia="仿宋" w:hAnsi="仿宋" w:cs="宋体" w:hint="eastAsia"/>
          <w:color w:val="333333"/>
          <w:kern w:val="0"/>
          <w:sz w:val="32"/>
          <w:szCs w:val="32"/>
        </w:rPr>
        <w:t>本办法适用于中华人民共和国境内加油站经营中的计量器具、成品油销售计量及相关计量活动的监督管理。</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本办法所称加油站是指使用燃油加油机等计量器具进行成品油零售的固定场所。</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w:t>
      </w:r>
      <w:r w:rsidRPr="00D21050">
        <w:rPr>
          <w:rFonts w:ascii="黑体" w:eastAsia="黑体" w:hAnsi="黑体" w:cs="宋体" w:hint="eastAsia"/>
          <w:color w:val="333333"/>
          <w:kern w:val="0"/>
          <w:sz w:val="32"/>
          <w:szCs w:val="32"/>
        </w:rPr>
        <w:t>第三条</w:t>
      </w:r>
      <w:r w:rsidRPr="00D21050">
        <w:rPr>
          <w:rFonts w:ascii="宋体" w:eastAsia="宋体" w:hAnsi="宋体" w:cs="宋体" w:hint="eastAsia"/>
          <w:color w:val="333333"/>
          <w:kern w:val="0"/>
          <w:sz w:val="32"/>
          <w:szCs w:val="32"/>
        </w:rPr>
        <w:t> </w:t>
      </w:r>
      <w:r w:rsidRPr="00D21050">
        <w:rPr>
          <w:rFonts w:ascii="仿宋" w:eastAsia="仿宋" w:hAnsi="仿宋" w:cs="宋体" w:hint="eastAsia"/>
          <w:color w:val="333333"/>
          <w:kern w:val="0"/>
          <w:sz w:val="32"/>
          <w:szCs w:val="32"/>
        </w:rPr>
        <w:t>国家市场监督管理总局对全国加油站计量工作实施统一监督管理。</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县级以上地方市场监督管理部门对本行政区域内的加油站计量工作实施监督管理。</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lastRenderedPageBreak/>
        <w:t xml:space="preserve">　　</w:t>
      </w:r>
      <w:r w:rsidRPr="00D21050">
        <w:rPr>
          <w:rFonts w:ascii="黑体" w:eastAsia="黑体" w:hAnsi="黑体" w:cs="宋体" w:hint="eastAsia"/>
          <w:color w:val="333333"/>
          <w:kern w:val="0"/>
          <w:sz w:val="32"/>
          <w:szCs w:val="32"/>
        </w:rPr>
        <w:t>第四条</w:t>
      </w:r>
      <w:r w:rsidRPr="00D21050">
        <w:rPr>
          <w:rFonts w:ascii="宋体" w:eastAsia="宋体" w:hAnsi="宋体" w:cs="宋体" w:hint="eastAsia"/>
          <w:color w:val="333333"/>
          <w:kern w:val="0"/>
          <w:sz w:val="32"/>
          <w:szCs w:val="32"/>
        </w:rPr>
        <w:t> </w:t>
      </w:r>
      <w:r w:rsidRPr="00D21050">
        <w:rPr>
          <w:rFonts w:ascii="仿宋" w:eastAsia="仿宋" w:hAnsi="仿宋" w:cs="宋体" w:hint="eastAsia"/>
          <w:color w:val="333333"/>
          <w:kern w:val="0"/>
          <w:sz w:val="32"/>
          <w:szCs w:val="32"/>
        </w:rPr>
        <w:t>加油站成品油零售经营中应当保证计量器具和成品油零售量的准确，守法经营，诚信服务。</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国家鼓励成品油经营者完善计量检测体系，保证成品油销售计量准确。</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w:t>
      </w:r>
      <w:r w:rsidRPr="00D21050">
        <w:rPr>
          <w:rFonts w:ascii="黑体" w:eastAsia="黑体" w:hAnsi="黑体" w:cs="宋体" w:hint="eastAsia"/>
          <w:color w:val="333333"/>
          <w:kern w:val="0"/>
          <w:sz w:val="32"/>
          <w:szCs w:val="32"/>
        </w:rPr>
        <w:t>第五条</w:t>
      </w:r>
      <w:r w:rsidRPr="00D21050">
        <w:rPr>
          <w:rFonts w:ascii="宋体" w:eastAsia="宋体" w:hAnsi="宋体" w:cs="宋体" w:hint="eastAsia"/>
          <w:color w:val="333333"/>
          <w:kern w:val="0"/>
          <w:sz w:val="32"/>
          <w:szCs w:val="32"/>
        </w:rPr>
        <w:t> </w:t>
      </w:r>
      <w:r w:rsidRPr="00D21050">
        <w:rPr>
          <w:rFonts w:ascii="仿宋" w:eastAsia="仿宋" w:hAnsi="仿宋" w:cs="宋体" w:hint="eastAsia"/>
          <w:color w:val="333333"/>
          <w:kern w:val="0"/>
          <w:sz w:val="32"/>
          <w:szCs w:val="32"/>
        </w:rPr>
        <w:t>加油站经营者应当遵守以下规定：</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（一）遵守计量法律、法规和规章，制订加油站计量管理及保护消费者权益的制度，对使用的计量器具进行维护和管理，接受市场监督管理部门的计量监督。</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（二）配备专（兼）职计量人员，负责加油站的计量管理工作。加油站的计量人员应当接受相应的计量业务知识培训。</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（三）使用属于强制检定的计量器具应当登记造册，向当地市场监督管理部门备案，并配合市场监督管理部门及其指定的法定计量检定机构做好强制检定工作。</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（四）使用的燃油加油机等计量器具应当具有出厂产品合格证书；燃油加油机安装后报经当地市场监督管理部门授权的法定计量检定机构检定合格，方可投入使用。</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（五）需要维修燃油加油机，应当向具有合法维修资格的单位报修，维修后的燃油加油机应当报经执行强制检定的法定计量检定机构检定合格后，方可重新投入使用。</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lastRenderedPageBreak/>
        <w:t xml:space="preserve">　　（六）不得使用非法定计量单位，不得违反规定使用非法定计量单位的计量器具以及国家明令淘汰或者禁止使用的计量器具用于成品油贸易交接。</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（七）不得使用未经检定、超过检定周期或者经检定不合格的计量器具；不得破坏计量器具及其铅（签）封，不得擅自改动、拆装燃油加油机，不得使用未经批准而改动的燃油加油机，不得弄虚作假。</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（九）申请计量器具检定，应当按物价部门核准的项目和收费标准缴纳费用。</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w:t>
      </w:r>
      <w:r w:rsidRPr="00D21050">
        <w:rPr>
          <w:rFonts w:ascii="黑体" w:eastAsia="黑体" w:hAnsi="黑体" w:cs="宋体" w:hint="eastAsia"/>
          <w:color w:val="333333"/>
          <w:kern w:val="0"/>
          <w:sz w:val="32"/>
          <w:szCs w:val="32"/>
        </w:rPr>
        <w:t>第六条</w:t>
      </w:r>
      <w:r w:rsidRPr="00D21050">
        <w:rPr>
          <w:rFonts w:ascii="宋体" w:eastAsia="宋体" w:hAnsi="宋体" w:cs="宋体" w:hint="eastAsia"/>
          <w:color w:val="333333"/>
          <w:kern w:val="0"/>
          <w:sz w:val="32"/>
          <w:szCs w:val="32"/>
        </w:rPr>
        <w:t> </w:t>
      </w:r>
      <w:r w:rsidRPr="00D21050">
        <w:rPr>
          <w:rFonts w:ascii="仿宋" w:eastAsia="仿宋" w:hAnsi="仿宋" w:cs="宋体" w:hint="eastAsia"/>
          <w:color w:val="333333"/>
          <w:kern w:val="0"/>
          <w:sz w:val="32"/>
          <w:szCs w:val="32"/>
        </w:rPr>
        <w:t>各级市场监督管理部门在进行计量监督管理时应当遵守以下规定：</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（一）宣传计量法律、法规、规章，帮助和督促加油站经营者按照计量法律、法规和有关规定的要求，做好加油站的计量管理工作。</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lastRenderedPageBreak/>
        <w:t xml:space="preserve">　　（二）对加油站的计量器具、成品油销售计量和相关计量活动进行计量监督管理，组织计量执法检查，打击计量违法行为。</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（三）引导加油站加强计量保证能力，完善计量检测体系。</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（四）受理计量纠纷投诉，负责计量纠纷的调解和仲裁检定。</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w:t>
      </w:r>
      <w:r w:rsidRPr="00D21050">
        <w:rPr>
          <w:rFonts w:ascii="黑体" w:eastAsia="黑体" w:hAnsi="黑体" w:cs="宋体" w:hint="eastAsia"/>
          <w:color w:val="333333"/>
          <w:kern w:val="0"/>
          <w:sz w:val="32"/>
          <w:szCs w:val="32"/>
        </w:rPr>
        <w:t>第七条</w:t>
      </w:r>
      <w:r w:rsidRPr="00D21050">
        <w:rPr>
          <w:rFonts w:ascii="宋体" w:eastAsia="宋体" w:hAnsi="宋体" w:cs="宋体" w:hint="eastAsia"/>
          <w:color w:val="333333"/>
          <w:kern w:val="0"/>
          <w:sz w:val="32"/>
          <w:szCs w:val="32"/>
        </w:rPr>
        <w:t> </w:t>
      </w:r>
      <w:r w:rsidRPr="00D21050">
        <w:rPr>
          <w:rFonts w:ascii="仿宋" w:eastAsia="仿宋" w:hAnsi="仿宋" w:cs="宋体" w:hint="eastAsia"/>
          <w:color w:val="333333"/>
          <w:kern w:val="0"/>
          <w:sz w:val="32"/>
          <w:szCs w:val="32"/>
        </w:rPr>
        <w:t>计量检定机构和计量检定人员在开展计量检定、测试工作时，应当遵守以下规定：</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（一）按照国家计量检定规程进行检定，在规定期限内完成检定，出具检定证书，并在燃油加油机上加贴检定合格标志。在实施检定时发现铅封破损应当立即报告当地有关市场监督管理部门。</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（二）不得使用未经考核合格或者超过有效期的计量标准开展检定工作。</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（三）不得指派不具备计量检定能力的人员从事计量检定工作。</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（四）不得随意调整检定周期，不得无故拖延检定时间，不得超标准收费。</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w:t>
      </w:r>
      <w:r w:rsidRPr="00D21050">
        <w:rPr>
          <w:rFonts w:ascii="黑体" w:eastAsia="黑体" w:hAnsi="黑体" w:cs="宋体" w:hint="eastAsia"/>
          <w:color w:val="333333"/>
          <w:kern w:val="0"/>
          <w:sz w:val="32"/>
          <w:szCs w:val="32"/>
        </w:rPr>
        <w:t>第八条</w:t>
      </w:r>
      <w:r w:rsidRPr="00D21050">
        <w:rPr>
          <w:rFonts w:ascii="宋体" w:eastAsia="宋体" w:hAnsi="宋体" w:cs="宋体" w:hint="eastAsia"/>
          <w:color w:val="333333"/>
          <w:kern w:val="0"/>
          <w:sz w:val="32"/>
          <w:szCs w:val="32"/>
        </w:rPr>
        <w:t> </w:t>
      </w:r>
      <w:r w:rsidRPr="00D21050">
        <w:rPr>
          <w:rFonts w:ascii="仿宋" w:eastAsia="仿宋" w:hAnsi="仿宋" w:cs="宋体" w:hint="eastAsia"/>
          <w:color w:val="333333"/>
          <w:kern w:val="0"/>
          <w:sz w:val="32"/>
          <w:szCs w:val="32"/>
        </w:rPr>
        <w:t>消费者对加油站的燃油加油机等计量器具准确度和成品油零售量产生异议，可在保持现场原状的情况下，向市场</w:t>
      </w:r>
      <w:r w:rsidRPr="00D21050">
        <w:rPr>
          <w:rFonts w:ascii="仿宋" w:eastAsia="仿宋" w:hAnsi="仿宋" w:cs="宋体" w:hint="eastAsia"/>
          <w:color w:val="333333"/>
          <w:kern w:val="0"/>
          <w:sz w:val="32"/>
          <w:szCs w:val="32"/>
        </w:rPr>
        <w:lastRenderedPageBreak/>
        <w:t>监督管理部门提出仲裁检定的申请，并可依据市场监督管理部门的仲裁检定结果，向加油站经营者要求赔偿。</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w:t>
      </w:r>
      <w:r w:rsidRPr="00D21050">
        <w:rPr>
          <w:rFonts w:ascii="黑体" w:eastAsia="黑体" w:hAnsi="黑体" w:cs="宋体" w:hint="eastAsia"/>
          <w:color w:val="333333"/>
          <w:kern w:val="0"/>
          <w:sz w:val="32"/>
          <w:szCs w:val="32"/>
        </w:rPr>
        <w:t>第九条</w:t>
      </w:r>
      <w:r w:rsidRPr="00D21050">
        <w:rPr>
          <w:rFonts w:ascii="宋体" w:eastAsia="宋体" w:hAnsi="宋体" w:cs="宋体" w:hint="eastAsia"/>
          <w:color w:val="333333"/>
          <w:kern w:val="0"/>
          <w:sz w:val="32"/>
          <w:szCs w:val="32"/>
        </w:rPr>
        <w:t> </w:t>
      </w:r>
      <w:r w:rsidRPr="00D21050">
        <w:rPr>
          <w:rFonts w:ascii="仿宋" w:eastAsia="仿宋" w:hAnsi="仿宋" w:cs="宋体" w:hint="eastAsia"/>
          <w:color w:val="333333"/>
          <w:kern w:val="0"/>
          <w:sz w:val="32"/>
          <w:szCs w:val="32"/>
        </w:rPr>
        <w:t>加油站经营者违反本办法有关规定，应当按以下规定进行处罚：</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一）违反本办法第五条第（四）项规定，使用出厂产品合格证不齐全计量器具的，责令其停止使用，没收计量器具和全部违法所得，可并处2000元以下罚款。燃油加油机安装后未报经市场监督管理部门授权的法定计量检定机构强制检定合格即投入使用的，责令其停止使用，可并处5000元以下罚款；给国家和消费者造成损失的，责令其赔偿损失，可并处5000元以上30000元以下罚款。</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（二）违反本办法第五条第（五）项规定的，责令改正和停止使用，可并处5000元以下罚款；给消费者造成损失的，责令其赔偿损失，可并处5000元以上30000元以下罚款。</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三）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w:t>
      </w:r>
      <w:r w:rsidRPr="00D21050">
        <w:rPr>
          <w:rFonts w:ascii="仿宋" w:eastAsia="仿宋" w:hAnsi="仿宋" w:cs="宋体" w:hint="eastAsia"/>
          <w:color w:val="333333"/>
          <w:kern w:val="0"/>
          <w:sz w:val="32"/>
          <w:szCs w:val="32"/>
        </w:rPr>
        <w:lastRenderedPageBreak/>
        <w:t>《中华人民共和国计量法实施细则》有关规定予以处罚；构成犯罪的，依法追究刑事责任。</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四）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w:t>
      </w:r>
      <w:r w:rsidRPr="00D21050">
        <w:rPr>
          <w:rFonts w:ascii="黑体" w:eastAsia="黑体" w:hAnsi="黑体" w:cs="宋体" w:hint="eastAsia"/>
          <w:color w:val="333333"/>
          <w:kern w:val="0"/>
          <w:sz w:val="32"/>
          <w:szCs w:val="32"/>
        </w:rPr>
        <w:t>第十条</w:t>
      </w:r>
      <w:r w:rsidRPr="00D21050">
        <w:rPr>
          <w:rFonts w:ascii="宋体" w:eastAsia="宋体" w:hAnsi="宋体" w:cs="宋体" w:hint="eastAsia"/>
          <w:color w:val="333333"/>
          <w:kern w:val="0"/>
          <w:sz w:val="32"/>
          <w:szCs w:val="32"/>
        </w:rPr>
        <w:t> </w:t>
      </w:r>
      <w:r w:rsidRPr="00D21050">
        <w:rPr>
          <w:rFonts w:ascii="仿宋" w:eastAsia="仿宋" w:hAnsi="仿宋" w:cs="宋体" w:hint="eastAsia"/>
          <w:color w:val="333333"/>
          <w:kern w:val="0"/>
          <w:sz w:val="32"/>
          <w:szCs w:val="32"/>
        </w:rPr>
        <w:t>加油站经营者违反本办法规定，拒不提供成品油零售账目或者提供不真实账目，使违法所得难以计算的，可根据违法行为的情节轻重处以最高不超过30000元的罚款。</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w:t>
      </w:r>
      <w:r w:rsidRPr="00D21050">
        <w:rPr>
          <w:rFonts w:ascii="黑体" w:eastAsia="黑体" w:hAnsi="黑体" w:cs="宋体" w:hint="eastAsia"/>
          <w:color w:val="333333"/>
          <w:kern w:val="0"/>
          <w:sz w:val="32"/>
          <w:szCs w:val="32"/>
        </w:rPr>
        <w:t>第十一条</w:t>
      </w:r>
      <w:r w:rsidRPr="00D21050">
        <w:rPr>
          <w:rFonts w:ascii="宋体" w:eastAsia="宋体" w:hAnsi="宋体" w:cs="宋体" w:hint="eastAsia"/>
          <w:color w:val="333333"/>
          <w:kern w:val="0"/>
          <w:sz w:val="32"/>
          <w:szCs w:val="32"/>
        </w:rPr>
        <w:t> </w:t>
      </w:r>
      <w:r w:rsidRPr="00D21050">
        <w:rPr>
          <w:rFonts w:ascii="仿宋" w:eastAsia="仿宋" w:hAnsi="仿宋" w:cs="宋体" w:hint="eastAsia"/>
          <w:color w:val="333333"/>
          <w:kern w:val="0"/>
          <w:sz w:val="32"/>
          <w:szCs w:val="32"/>
        </w:rPr>
        <w:t>从事加油站计量监督管理的国家工作人员滥用职权、玩忽职守、徇私舞弊，情节轻微的，给予行政处分；构成犯罪的，依法追究刑事责任。</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w:t>
      </w:r>
      <w:r w:rsidRPr="00D21050">
        <w:rPr>
          <w:rFonts w:ascii="黑体" w:eastAsia="黑体" w:hAnsi="黑体" w:cs="宋体" w:hint="eastAsia"/>
          <w:color w:val="333333"/>
          <w:kern w:val="0"/>
          <w:sz w:val="32"/>
          <w:szCs w:val="32"/>
        </w:rPr>
        <w:t>第十二条</w:t>
      </w:r>
      <w:r w:rsidRPr="00D21050">
        <w:rPr>
          <w:rFonts w:ascii="宋体" w:eastAsia="宋体" w:hAnsi="宋体" w:cs="宋体" w:hint="eastAsia"/>
          <w:color w:val="333333"/>
          <w:kern w:val="0"/>
          <w:sz w:val="32"/>
          <w:szCs w:val="32"/>
        </w:rPr>
        <w:t> </w:t>
      </w:r>
      <w:r w:rsidRPr="00D21050">
        <w:rPr>
          <w:rFonts w:ascii="仿宋" w:eastAsia="仿宋" w:hAnsi="仿宋" w:cs="宋体" w:hint="eastAsia"/>
          <w:color w:val="333333"/>
          <w:kern w:val="0"/>
          <w:sz w:val="32"/>
          <w:szCs w:val="32"/>
        </w:rPr>
        <w:t>从事加油站计量器具检定的计量检定机构和计量检定人员有违反计量法律、法规和本办法规定的，按照《计量违法行为处罚细则》有关规定予以处罚。</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w:t>
      </w:r>
      <w:r w:rsidRPr="00D21050">
        <w:rPr>
          <w:rFonts w:ascii="黑体" w:eastAsia="黑体" w:hAnsi="黑体" w:cs="宋体" w:hint="eastAsia"/>
          <w:color w:val="333333"/>
          <w:kern w:val="0"/>
          <w:sz w:val="32"/>
          <w:szCs w:val="32"/>
        </w:rPr>
        <w:t>第十三条</w:t>
      </w:r>
      <w:r w:rsidRPr="00D21050">
        <w:rPr>
          <w:rFonts w:ascii="宋体" w:eastAsia="宋体" w:hAnsi="宋体" w:cs="宋体" w:hint="eastAsia"/>
          <w:color w:val="333333"/>
          <w:kern w:val="0"/>
          <w:sz w:val="32"/>
          <w:szCs w:val="32"/>
        </w:rPr>
        <w:t> </w:t>
      </w:r>
      <w:r w:rsidRPr="00D21050">
        <w:rPr>
          <w:rFonts w:ascii="仿宋" w:eastAsia="仿宋" w:hAnsi="仿宋" w:cs="宋体" w:hint="eastAsia"/>
          <w:color w:val="333333"/>
          <w:kern w:val="0"/>
          <w:sz w:val="32"/>
          <w:szCs w:val="32"/>
        </w:rPr>
        <w:t>本办法规定的行政处罚，由县级以上地方市场监督管理部门决定。</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lastRenderedPageBreak/>
        <w:t xml:space="preserve">　　县级以上地方市场监督管理部门按照本办法实施行政处罚，必须遵守国家市场监督管理总局关于行政案件办理程序的有关规定。</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w:t>
      </w:r>
      <w:r w:rsidRPr="00D21050">
        <w:rPr>
          <w:rFonts w:ascii="黑体" w:eastAsia="黑体" w:hAnsi="黑体" w:cs="宋体" w:hint="eastAsia"/>
          <w:color w:val="333333"/>
          <w:kern w:val="0"/>
          <w:sz w:val="32"/>
          <w:szCs w:val="32"/>
        </w:rPr>
        <w:t>第十四条</w:t>
      </w:r>
      <w:r w:rsidRPr="00D21050">
        <w:rPr>
          <w:rFonts w:ascii="宋体" w:eastAsia="宋体" w:hAnsi="宋体" w:cs="宋体" w:hint="eastAsia"/>
          <w:color w:val="333333"/>
          <w:kern w:val="0"/>
          <w:sz w:val="32"/>
          <w:szCs w:val="32"/>
        </w:rPr>
        <w:t> </w:t>
      </w:r>
      <w:r w:rsidRPr="00D21050">
        <w:rPr>
          <w:rFonts w:ascii="仿宋" w:eastAsia="仿宋" w:hAnsi="仿宋" w:cs="宋体" w:hint="eastAsia"/>
          <w:color w:val="333333"/>
          <w:kern w:val="0"/>
          <w:sz w:val="32"/>
          <w:szCs w:val="32"/>
        </w:rPr>
        <w:t>行政相对人对行政处罚规定不服的，可依法申请行政复议或者提起行政诉讼。</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w:t>
      </w:r>
      <w:r w:rsidRPr="00D21050">
        <w:rPr>
          <w:rFonts w:ascii="黑体" w:eastAsia="黑体" w:hAnsi="黑体" w:cs="宋体" w:hint="eastAsia"/>
          <w:color w:val="333333"/>
          <w:kern w:val="0"/>
          <w:sz w:val="32"/>
          <w:szCs w:val="32"/>
        </w:rPr>
        <w:t>第十五条</w:t>
      </w:r>
      <w:r w:rsidRPr="00D21050">
        <w:rPr>
          <w:rFonts w:ascii="宋体" w:eastAsia="宋体" w:hAnsi="宋体" w:cs="宋体" w:hint="eastAsia"/>
          <w:color w:val="333333"/>
          <w:kern w:val="0"/>
          <w:sz w:val="32"/>
          <w:szCs w:val="32"/>
        </w:rPr>
        <w:t> </w:t>
      </w:r>
      <w:r w:rsidRPr="00D21050">
        <w:rPr>
          <w:rFonts w:ascii="仿宋" w:eastAsia="仿宋" w:hAnsi="仿宋" w:cs="宋体" w:hint="eastAsia"/>
          <w:color w:val="333333"/>
          <w:kern w:val="0"/>
          <w:sz w:val="32"/>
          <w:szCs w:val="32"/>
        </w:rPr>
        <w:t>本办法第二条规定的加油站以外的油库、加油船、流动加油车、加油点等成品油经营中的计量器具、成品油销售计量及相关计量活动的监督管理参照本办法执行。</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w:t>
      </w:r>
      <w:r w:rsidRPr="00D21050">
        <w:rPr>
          <w:rFonts w:ascii="黑体" w:eastAsia="黑体" w:hAnsi="黑体" w:cs="宋体" w:hint="eastAsia"/>
          <w:color w:val="333333"/>
          <w:kern w:val="0"/>
          <w:sz w:val="32"/>
          <w:szCs w:val="32"/>
        </w:rPr>
        <w:t>第十六条</w:t>
      </w:r>
      <w:r w:rsidRPr="00D21050">
        <w:rPr>
          <w:rFonts w:ascii="宋体" w:eastAsia="宋体" w:hAnsi="宋体" w:cs="宋体" w:hint="eastAsia"/>
          <w:color w:val="333333"/>
          <w:kern w:val="0"/>
          <w:sz w:val="32"/>
          <w:szCs w:val="32"/>
        </w:rPr>
        <w:t> </w:t>
      </w:r>
      <w:r w:rsidRPr="00D21050">
        <w:rPr>
          <w:rFonts w:ascii="仿宋" w:eastAsia="仿宋" w:hAnsi="仿宋" w:cs="宋体" w:hint="eastAsia"/>
          <w:color w:val="333333"/>
          <w:kern w:val="0"/>
          <w:sz w:val="32"/>
          <w:szCs w:val="32"/>
        </w:rPr>
        <w:t>本办法规定的加油机检定合格标志式样由国家市场监督管理总局统一规定。</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w:t>
      </w:r>
      <w:r w:rsidRPr="00D21050">
        <w:rPr>
          <w:rFonts w:ascii="黑体" w:eastAsia="黑体" w:hAnsi="黑体" w:cs="宋体" w:hint="eastAsia"/>
          <w:color w:val="333333"/>
          <w:kern w:val="0"/>
          <w:sz w:val="32"/>
          <w:szCs w:val="32"/>
        </w:rPr>
        <w:t>第十七条</w:t>
      </w:r>
      <w:r w:rsidRPr="00D21050">
        <w:rPr>
          <w:rFonts w:ascii="宋体" w:eastAsia="宋体" w:hAnsi="宋体" w:cs="宋体" w:hint="eastAsia"/>
          <w:color w:val="333333"/>
          <w:kern w:val="0"/>
          <w:sz w:val="32"/>
          <w:szCs w:val="32"/>
        </w:rPr>
        <w:t> </w:t>
      </w:r>
      <w:r w:rsidRPr="00D21050">
        <w:rPr>
          <w:rFonts w:ascii="仿宋" w:eastAsia="仿宋" w:hAnsi="仿宋" w:cs="宋体" w:hint="eastAsia"/>
          <w:color w:val="333333"/>
          <w:kern w:val="0"/>
          <w:sz w:val="32"/>
          <w:szCs w:val="32"/>
        </w:rPr>
        <w:t>本办法由国家市场监督管理总局负责解释。</w:t>
      </w:r>
    </w:p>
    <w:p w:rsidR="00D21050" w:rsidRPr="00D21050" w:rsidRDefault="00D21050" w:rsidP="00D21050">
      <w:pPr>
        <w:widowControl/>
        <w:shd w:val="clear" w:color="auto" w:fill="FFFFFF"/>
        <w:spacing w:line="630" w:lineRule="atLeast"/>
        <w:rPr>
          <w:rFonts w:ascii="仿宋" w:eastAsia="仿宋" w:hAnsi="仿宋" w:cs="宋体"/>
          <w:color w:val="333333"/>
          <w:kern w:val="0"/>
          <w:sz w:val="32"/>
          <w:szCs w:val="32"/>
        </w:rPr>
      </w:pPr>
      <w:r w:rsidRPr="00D21050">
        <w:rPr>
          <w:rFonts w:ascii="仿宋" w:eastAsia="仿宋" w:hAnsi="仿宋" w:cs="宋体" w:hint="eastAsia"/>
          <w:color w:val="333333"/>
          <w:kern w:val="0"/>
          <w:sz w:val="32"/>
          <w:szCs w:val="32"/>
        </w:rPr>
        <w:t xml:space="preserve">　　</w:t>
      </w:r>
      <w:r w:rsidRPr="00D21050">
        <w:rPr>
          <w:rFonts w:ascii="黑体" w:eastAsia="黑体" w:hAnsi="黑体" w:cs="宋体" w:hint="eastAsia"/>
          <w:color w:val="333333"/>
          <w:kern w:val="0"/>
          <w:sz w:val="32"/>
          <w:szCs w:val="32"/>
        </w:rPr>
        <w:t>第十八条</w:t>
      </w:r>
      <w:r w:rsidRPr="00D21050">
        <w:rPr>
          <w:rFonts w:ascii="宋体" w:eastAsia="宋体" w:hAnsi="宋体" w:cs="宋体" w:hint="eastAsia"/>
          <w:color w:val="333333"/>
          <w:kern w:val="0"/>
          <w:sz w:val="32"/>
          <w:szCs w:val="32"/>
        </w:rPr>
        <w:t> </w:t>
      </w:r>
      <w:r w:rsidRPr="00D21050">
        <w:rPr>
          <w:rFonts w:ascii="仿宋" w:eastAsia="仿宋" w:hAnsi="仿宋" w:cs="宋体" w:hint="eastAsia"/>
          <w:color w:val="333333"/>
          <w:kern w:val="0"/>
          <w:sz w:val="32"/>
          <w:szCs w:val="32"/>
        </w:rPr>
        <w:t>本办法自2003年2月1日起施行。</w:t>
      </w:r>
    </w:p>
    <w:p w:rsidR="00891FFC" w:rsidRPr="00D21050" w:rsidRDefault="00891FFC" w:rsidP="00D21050"/>
    <w:sectPr w:rsidR="00891FFC" w:rsidRPr="00D21050">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4BA" w:rsidRDefault="00E224BA">
      <w:r>
        <w:separator/>
      </w:r>
    </w:p>
  </w:endnote>
  <w:endnote w:type="continuationSeparator" w:id="0">
    <w:p w:rsidR="00E224BA" w:rsidRDefault="00E2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12118">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1211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D21050">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国家质量监督检验检疫</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4BA" w:rsidRDefault="00E224BA">
      <w:r>
        <w:separator/>
      </w:r>
    </w:p>
  </w:footnote>
  <w:footnote w:type="continuationSeparator" w:id="0">
    <w:p w:rsidR="00E224BA" w:rsidRDefault="00E22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2B090B"/>
    <w:rsid w:val="00637CAC"/>
    <w:rsid w:val="00750507"/>
    <w:rsid w:val="00891FFC"/>
    <w:rsid w:val="00915729"/>
    <w:rsid w:val="00960532"/>
    <w:rsid w:val="009D125D"/>
    <w:rsid w:val="00AC5533"/>
    <w:rsid w:val="00B900B7"/>
    <w:rsid w:val="00BA7A05"/>
    <w:rsid w:val="00C26E20"/>
    <w:rsid w:val="00D12118"/>
    <w:rsid w:val="00D21050"/>
    <w:rsid w:val="00D7266E"/>
    <w:rsid w:val="00E224BA"/>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D21050"/>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D210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D21050"/>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D21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51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428</Words>
  <Characters>2444</Characters>
  <Application>Microsoft Office Word</Application>
  <DocSecurity>0</DocSecurity>
  <Lines>20</Lines>
  <Paragraphs>5</Paragraphs>
  <ScaleCrop>false</ScaleCrop>
  <Company>Home</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2021-12-23T02:51:00Z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